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37D" w:rsidRDefault="0016537D" w:rsidP="0016537D">
      <w:pPr>
        <w:pStyle w:val="ab"/>
        <w:jc w:val="right"/>
        <w:outlineLvl w:val="0"/>
        <w:rPr>
          <w:b w:val="0"/>
        </w:rPr>
      </w:pPr>
      <w:bookmarkStart w:id="0" w:name="_GoBack"/>
      <w:bookmarkEnd w:id="0"/>
    </w:p>
    <w:p w:rsidR="006E3268" w:rsidRDefault="006E3268" w:rsidP="0016537D">
      <w:pPr>
        <w:pStyle w:val="ab"/>
        <w:jc w:val="right"/>
        <w:outlineLvl w:val="0"/>
        <w:rPr>
          <w:b w:val="0"/>
          <w:sz w:val="24"/>
        </w:rPr>
      </w:pPr>
    </w:p>
    <w:p w:rsidR="0016537D" w:rsidRDefault="0016537D" w:rsidP="0016537D">
      <w:pPr>
        <w:pStyle w:val="ab"/>
        <w:jc w:val="right"/>
        <w:outlineLvl w:val="0"/>
        <w:rPr>
          <w:b w:val="0"/>
          <w:sz w:val="24"/>
        </w:rPr>
      </w:pPr>
      <w:r>
        <w:rPr>
          <w:b w:val="0"/>
          <w:sz w:val="24"/>
        </w:rPr>
        <w:t xml:space="preserve">Проект № </w:t>
      </w:r>
      <w:r w:rsidR="006E3268">
        <w:rPr>
          <w:b w:val="0"/>
          <w:sz w:val="24"/>
        </w:rPr>
        <w:t>276</w:t>
      </w:r>
      <w:r>
        <w:rPr>
          <w:b w:val="0"/>
          <w:sz w:val="24"/>
        </w:rPr>
        <w:t xml:space="preserve">-пр </w:t>
      </w:r>
    </w:p>
    <w:p w:rsidR="0016537D" w:rsidRDefault="0016537D" w:rsidP="0016537D">
      <w:pPr>
        <w:pStyle w:val="ab"/>
        <w:jc w:val="right"/>
        <w:rPr>
          <w:b w:val="0"/>
          <w:sz w:val="24"/>
        </w:rPr>
      </w:pPr>
    </w:p>
    <w:p w:rsidR="0016537D" w:rsidRDefault="0016537D" w:rsidP="0016537D">
      <w:pPr>
        <w:pStyle w:val="ab"/>
        <w:spacing w:after="600"/>
        <w:outlineLvl w:val="0"/>
        <w:rPr>
          <w:szCs w:val="28"/>
        </w:rPr>
      </w:pPr>
      <w:r>
        <w:rPr>
          <w:szCs w:val="28"/>
        </w:rPr>
        <w:t>ЗАКОН НЕНЕЦКОГО АВТОНОМНОГО ОКРУГА</w:t>
      </w:r>
    </w:p>
    <w:p w:rsidR="0016537D" w:rsidRDefault="0016537D" w:rsidP="0016537D">
      <w:pPr>
        <w:pStyle w:val="ab"/>
        <w:outlineLvl w:val="0"/>
        <w:rPr>
          <w:szCs w:val="28"/>
        </w:rPr>
      </w:pPr>
      <w:r>
        <w:rPr>
          <w:szCs w:val="28"/>
        </w:rPr>
        <w:t xml:space="preserve">О внесении изменений в закон Ненецкого автономного округа </w:t>
      </w:r>
    </w:p>
    <w:p w:rsidR="0016537D" w:rsidRDefault="0016537D" w:rsidP="0016537D">
      <w:pPr>
        <w:pStyle w:val="ab"/>
        <w:outlineLvl w:val="0"/>
        <w:rPr>
          <w:szCs w:val="28"/>
        </w:rPr>
      </w:pPr>
      <w:r>
        <w:rPr>
          <w:szCs w:val="28"/>
        </w:rPr>
        <w:t xml:space="preserve">«О </w:t>
      </w:r>
      <w:r w:rsidR="006C48D4">
        <w:rPr>
          <w:szCs w:val="28"/>
        </w:rPr>
        <w:t>статусе лиц, замещающих государственные должности Ненецкого автономного округа</w:t>
      </w:r>
      <w:r>
        <w:rPr>
          <w:szCs w:val="28"/>
        </w:rPr>
        <w:t>»</w:t>
      </w:r>
    </w:p>
    <w:p w:rsidR="0016537D" w:rsidRDefault="0016537D" w:rsidP="0016537D">
      <w:pPr>
        <w:adjustRightInd w:val="0"/>
        <w:spacing w:before="800" w:after="440"/>
        <w:jc w:val="both"/>
        <w:outlineLvl w:val="0"/>
        <w:rPr>
          <w:b/>
          <w:bCs/>
          <w:sz w:val="24"/>
          <w:szCs w:val="24"/>
        </w:rPr>
      </w:pPr>
      <w:r>
        <w:rPr>
          <w:sz w:val="24"/>
          <w:szCs w:val="24"/>
        </w:rPr>
        <w:t>Для принятия в первом чтении</w:t>
      </w:r>
      <w:r>
        <w:rPr>
          <w:b/>
          <w:bCs/>
          <w:sz w:val="24"/>
          <w:szCs w:val="24"/>
        </w:rPr>
        <w:t xml:space="preserve">                                             </w:t>
      </w:r>
      <w:proofErr w:type="gramStart"/>
      <w:r>
        <w:rPr>
          <w:b/>
          <w:bCs/>
          <w:sz w:val="24"/>
          <w:szCs w:val="24"/>
        </w:rPr>
        <w:t xml:space="preserve">   </w:t>
      </w:r>
      <w:r>
        <w:rPr>
          <w:sz w:val="24"/>
          <w:szCs w:val="24"/>
        </w:rPr>
        <w:t>«</w:t>
      </w:r>
      <w:proofErr w:type="gramEnd"/>
      <w:r>
        <w:rPr>
          <w:sz w:val="24"/>
          <w:szCs w:val="24"/>
        </w:rPr>
        <w:t>____»__________ 2021 года</w:t>
      </w:r>
    </w:p>
    <w:p w:rsidR="0016537D" w:rsidRDefault="0016537D" w:rsidP="0016537D">
      <w:pPr>
        <w:adjustRightInd w:val="0"/>
        <w:spacing w:before="440" w:after="240"/>
        <w:ind w:firstLine="709"/>
        <w:jc w:val="both"/>
        <w:outlineLvl w:val="0"/>
        <w:rPr>
          <w:b/>
          <w:bCs/>
          <w:sz w:val="24"/>
          <w:szCs w:val="24"/>
        </w:rPr>
      </w:pPr>
      <w:r>
        <w:rPr>
          <w:b/>
          <w:bCs/>
          <w:sz w:val="24"/>
          <w:szCs w:val="24"/>
        </w:rPr>
        <w:t xml:space="preserve">Статья 1 </w:t>
      </w:r>
    </w:p>
    <w:p w:rsidR="0016537D" w:rsidRDefault="0016537D" w:rsidP="0016537D">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Внести в закон Н</w:t>
      </w:r>
      <w:r w:rsidR="006C48D4">
        <w:rPr>
          <w:rFonts w:eastAsiaTheme="minorHAnsi"/>
          <w:sz w:val="24"/>
          <w:szCs w:val="24"/>
          <w:lang w:eastAsia="en-US"/>
        </w:rPr>
        <w:t>енецкого автономного округа от 6</w:t>
      </w:r>
      <w:r>
        <w:rPr>
          <w:rFonts w:eastAsiaTheme="minorHAnsi"/>
          <w:sz w:val="24"/>
          <w:szCs w:val="24"/>
          <w:lang w:eastAsia="en-US"/>
        </w:rPr>
        <w:t xml:space="preserve"> </w:t>
      </w:r>
      <w:r w:rsidR="006C48D4">
        <w:rPr>
          <w:rFonts w:eastAsiaTheme="minorHAnsi"/>
          <w:sz w:val="24"/>
          <w:szCs w:val="24"/>
          <w:lang w:eastAsia="en-US"/>
        </w:rPr>
        <w:t>января</w:t>
      </w:r>
      <w:r>
        <w:rPr>
          <w:rFonts w:eastAsiaTheme="minorHAnsi"/>
          <w:sz w:val="24"/>
          <w:szCs w:val="24"/>
          <w:lang w:eastAsia="en-US"/>
        </w:rPr>
        <w:t xml:space="preserve"> 200</w:t>
      </w:r>
      <w:r w:rsidR="006C48D4">
        <w:rPr>
          <w:rFonts w:eastAsiaTheme="minorHAnsi"/>
          <w:sz w:val="24"/>
          <w:szCs w:val="24"/>
          <w:lang w:eastAsia="en-US"/>
        </w:rPr>
        <w:t>5</w:t>
      </w:r>
      <w:r>
        <w:rPr>
          <w:rFonts w:eastAsiaTheme="minorHAnsi"/>
          <w:sz w:val="24"/>
          <w:szCs w:val="24"/>
          <w:lang w:eastAsia="en-US"/>
        </w:rPr>
        <w:t xml:space="preserve"> года № </w:t>
      </w:r>
      <w:r w:rsidR="006C48D4">
        <w:rPr>
          <w:rFonts w:eastAsiaTheme="minorHAnsi"/>
          <w:sz w:val="24"/>
          <w:szCs w:val="24"/>
          <w:lang w:eastAsia="en-US"/>
        </w:rPr>
        <w:t>538</w:t>
      </w:r>
      <w:r>
        <w:rPr>
          <w:rFonts w:eastAsiaTheme="minorHAnsi"/>
          <w:sz w:val="24"/>
          <w:szCs w:val="24"/>
          <w:lang w:eastAsia="en-US"/>
        </w:rPr>
        <w:t xml:space="preserve">-оз «О </w:t>
      </w:r>
      <w:r w:rsidR="006C48D4">
        <w:rPr>
          <w:rFonts w:eastAsiaTheme="minorHAnsi"/>
          <w:sz w:val="24"/>
          <w:szCs w:val="24"/>
          <w:lang w:eastAsia="en-US"/>
        </w:rPr>
        <w:t>статусе лиц, замещающих государственные должности Ненецкого автономного округа</w:t>
      </w:r>
      <w:r>
        <w:rPr>
          <w:rFonts w:eastAsiaTheme="minorHAnsi"/>
          <w:sz w:val="24"/>
          <w:szCs w:val="24"/>
          <w:lang w:eastAsia="en-US"/>
        </w:rPr>
        <w:t xml:space="preserve">» (в редакции закона округа от </w:t>
      </w:r>
      <w:r w:rsidR="006C48D4">
        <w:rPr>
          <w:rFonts w:eastAsiaTheme="minorHAnsi"/>
          <w:sz w:val="24"/>
          <w:szCs w:val="24"/>
          <w:lang w:eastAsia="en-US"/>
        </w:rPr>
        <w:t>27 ноября 2020</w:t>
      </w:r>
      <w:r>
        <w:rPr>
          <w:rFonts w:eastAsiaTheme="minorHAnsi"/>
          <w:sz w:val="24"/>
          <w:szCs w:val="24"/>
          <w:lang w:eastAsia="en-US"/>
        </w:rPr>
        <w:t xml:space="preserve"> года № </w:t>
      </w:r>
      <w:r w:rsidR="006C48D4">
        <w:rPr>
          <w:rFonts w:eastAsiaTheme="minorHAnsi"/>
          <w:sz w:val="24"/>
          <w:szCs w:val="24"/>
          <w:lang w:eastAsia="en-US"/>
        </w:rPr>
        <w:t>214</w:t>
      </w:r>
      <w:r>
        <w:rPr>
          <w:rFonts w:eastAsiaTheme="minorHAnsi"/>
          <w:sz w:val="24"/>
          <w:szCs w:val="24"/>
          <w:lang w:eastAsia="en-US"/>
        </w:rPr>
        <w:t>-оз) следующие изменения:</w:t>
      </w:r>
    </w:p>
    <w:p w:rsidR="006C48D4" w:rsidRPr="00EE42E6" w:rsidRDefault="006C48D4" w:rsidP="00EE42E6">
      <w:pPr>
        <w:autoSpaceDE w:val="0"/>
        <w:autoSpaceDN w:val="0"/>
        <w:adjustRightInd w:val="0"/>
        <w:jc w:val="both"/>
        <w:rPr>
          <w:sz w:val="24"/>
          <w:szCs w:val="24"/>
        </w:rPr>
      </w:pPr>
    </w:p>
    <w:p w:rsidR="00020AB9" w:rsidRDefault="007451A2" w:rsidP="00CE4DA5">
      <w:pPr>
        <w:pStyle w:val="a9"/>
        <w:ind w:firstLine="709"/>
        <w:jc w:val="both"/>
      </w:pPr>
      <w:r>
        <w:t>1</w:t>
      </w:r>
      <w:r w:rsidR="007C248C">
        <w:t xml:space="preserve">) </w:t>
      </w:r>
      <w:r w:rsidR="00985BAE">
        <w:t>часть 2 статьи 9 дополнить абзацем следующего содержания:</w:t>
      </w:r>
    </w:p>
    <w:p w:rsidR="00985BAE" w:rsidRDefault="00985BAE" w:rsidP="00CE4DA5">
      <w:pPr>
        <w:pStyle w:val="a9"/>
        <w:ind w:firstLine="709"/>
        <w:jc w:val="both"/>
      </w:pPr>
      <w:r w:rsidRPr="00020AB9">
        <w:t>«</w:t>
      </w:r>
      <w:r w:rsidR="00020AB9" w:rsidRPr="00020AB9">
        <w:t xml:space="preserve">К лицам, замещающим должности мировых судей, предъявляются требования, установленные </w:t>
      </w:r>
      <w:hyperlink r:id="rId5" w:history="1">
        <w:r w:rsidR="00020AB9" w:rsidRPr="00905BA3">
          <w:t>Законом</w:t>
        </w:r>
      </w:hyperlink>
      <w:r w:rsidR="00020AB9" w:rsidRPr="00905BA3">
        <w:t xml:space="preserve"> </w:t>
      </w:r>
      <w:r w:rsidR="00020AB9" w:rsidRPr="00020AB9">
        <w:t xml:space="preserve">Российской Федерации от 26 июня 1992 года № 3132-1 «О статусе судей в Российской Федерации» и Федеральным </w:t>
      </w:r>
      <w:hyperlink r:id="rId6" w:history="1">
        <w:r w:rsidR="00020AB9" w:rsidRPr="00905BA3">
          <w:t>законом</w:t>
        </w:r>
      </w:hyperlink>
      <w:r w:rsidR="00020AB9" w:rsidRPr="00905BA3">
        <w:t xml:space="preserve"> </w:t>
      </w:r>
      <w:r w:rsidR="00020AB9" w:rsidRPr="00020AB9">
        <w:t>от 17 декабря 1998 года № 188-ФЗ «О мировых судьях в Российской Федерации».</w:t>
      </w:r>
      <w:r w:rsidR="00020AB9">
        <w:t>»;</w:t>
      </w:r>
    </w:p>
    <w:p w:rsidR="00020AB9" w:rsidRPr="00905BA3" w:rsidRDefault="00020AB9" w:rsidP="00905BA3">
      <w:pPr>
        <w:autoSpaceDE w:val="0"/>
        <w:autoSpaceDN w:val="0"/>
        <w:adjustRightInd w:val="0"/>
        <w:jc w:val="both"/>
        <w:rPr>
          <w:sz w:val="24"/>
          <w:szCs w:val="24"/>
        </w:rPr>
      </w:pPr>
    </w:p>
    <w:p w:rsidR="00F6624B" w:rsidRPr="00905BA3" w:rsidRDefault="007451A2" w:rsidP="00905BA3">
      <w:pPr>
        <w:pStyle w:val="a9"/>
        <w:ind w:firstLine="708"/>
        <w:jc w:val="both"/>
      </w:pPr>
      <w:r>
        <w:t>2</w:t>
      </w:r>
      <w:r w:rsidR="00985BAE">
        <w:t xml:space="preserve">) </w:t>
      </w:r>
      <w:r w:rsidR="00F6624B" w:rsidRPr="00905BA3">
        <w:t xml:space="preserve">часть 2 статьи 10 после слов «частями 1» дополнить словами «(за исключением гарантии, указанной в пункте «м» части 1 настоящей статьи)»; </w:t>
      </w:r>
    </w:p>
    <w:p w:rsidR="00905BA3" w:rsidRDefault="00905BA3" w:rsidP="0047230C">
      <w:pPr>
        <w:pStyle w:val="a9"/>
        <w:ind w:firstLine="709"/>
      </w:pPr>
    </w:p>
    <w:p w:rsidR="007C248C" w:rsidRDefault="007451A2" w:rsidP="0047230C">
      <w:pPr>
        <w:pStyle w:val="a9"/>
        <w:ind w:firstLine="709"/>
      </w:pPr>
      <w:r>
        <w:t>3</w:t>
      </w:r>
      <w:r w:rsidR="00E116C1">
        <w:t xml:space="preserve">) </w:t>
      </w:r>
      <w:r w:rsidR="007C248C">
        <w:t>статью 10.2 изложить в следующей редакции:</w:t>
      </w:r>
    </w:p>
    <w:p w:rsidR="00D95FC5" w:rsidRPr="0047230C" w:rsidRDefault="007C248C" w:rsidP="00F224FC">
      <w:pPr>
        <w:pStyle w:val="a9"/>
        <w:ind w:firstLine="709"/>
        <w:jc w:val="both"/>
        <w:rPr>
          <w:b/>
        </w:rPr>
      </w:pPr>
      <w:r>
        <w:t>«Статья 10.2</w:t>
      </w:r>
      <w:r w:rsidR="00D95FC5">
        <w:t xml:space="preserve">. </w:t>
      </w:r>
      <w:r w:rsidR="00D95FC5" w:rsidRPr="00D95FC5">
        <w:rPr>
          <w:b/>
        </w:rPr>
        <w:t>Пенсионное обеспечение лиц, замещающих государственные должности округа</w:t>
      </w:r>
      <w:bookmarkStart w:id="1" w:name="P5"/>
      <w:bookmarkEnd w:id="1"/>
    </w:p>
    <w:p w:rsidR="0047230C" w:rsidRDefault="0047230C" w:rsidP="00307C8F">
      <w:pPr>
        <w:ind w:firstLine="709"/>
        <w:jc w:val="both"/>
        <w:rPr>
          <w:sz w:val="24"/>
          <w:szCs w:val="24"/>
        </w:rPr>
      </w:pPr>
    </w:p>
    <w:p w:rsidR="00307C8F" w:rsidRPr="00F266B7" w:rsidRDefault="00D03C35" w:rsidP="00307C8F">
      <w:pPr>
        <w:ind w:firstLine="709"/>
        <w:jc w:val="both"/>
        <w:rPr>
          <w:sz w:val="24"/>
          <w:szCs w:val="24"/>
        </w:rPr>
      </w:pPr>
      <w:r>
        <w:rPr>
          <w:sz w:val="24"/>
          <w:szCs w:val="24"/>
        </w:rPr>
        <w:t xml:space="preserve">1. </w:t>
      </w:r>
      <w:r w:rsidR="00307C8F" w:rsidRPr="00F266B7">
        <w:rPr>
          <w:sz w:val="24"/>
          <w:szCs w:val="24"/>
        </w:rPr>
        <w:t>Лица, указанные в пунктах 2</w:t>
      </w:r>
      <w:r w:rsidR="00282298">
        <w:rPr>
          <w:sz w:val="24"/>
          <w:szCs w:val="24"/>
        </w:rPr>
        <w:t xml:space="preserve"> </w:t>
      </w:r>
      <w:r w:rsidR="00307C8F" w:rsidRPr="00F266B7">
        <w:rPr>
          <w:sz w:val="24"/>
          <w:szCs w:val="24"/>
        </w:rPr>
        <w:t xml:space="preserve">- </w:t>
      </w:r>
      <w:hyperlink r:id="rId7" w:history="1">
        <w:r w:rsidR="00307C8F" w:rsidRPr="00F266B7">
          <w:rPr>
            <w:sz w:val="24"/>
            <w:szCs w:val="24"/>
          </w:rPr>
          <w:t>13</w:t>
        </w:r>
      </w:hyperlink>
      <w:r w:rsidR="00307C8F" w:rsidRPr="00F266B7">
        <w:rPr>
          <w:sz w:val="24"/>
          <w:szCs w:val="24"/>
        </w:rPr>
        <w:t xml:space="preserve">, </w:t>
      </w:r>
      <w:hyperlink r:id="rId8" w:history="1">
        <w:r w:rsidR="00307C8F" w:rsidRPr="00F266B7">
          <w:rPr>
            <w:sz w:val="24"/>
            <w:szCs w:val="24"/>
          </w:rPr>
          <w:t>15</w:t>
        </w:r>
      </w:hyperlink>
      <w:r w:rsidR="00307C8F" w:rsidRPr="00F266B7">
        <w:rPr>
          <w:sz w:val="24"/>
          <w:szCs w:val="24"/>
        </w:rPr>
        <w:t xml:space="preserve"> - </w:t>
      </w:r>
      <w:hyperlink r:id="rId9" w:history="1">
        <w:r w:rsidR="00307C8F" w:rsidRPr="00F266B7">
          <w:rPr>
            <w:sz w:val="24"/>
            <w:szCs w:val="24"/>
          </w:rPr>
          <w:t>17 части 2 статьи 2</w:t>
        </w:r>
      </w:hyperlink>
      <w:r w:rsidR="00307C8F" w:rsidRPr="00F266B7">
        <w:rPr>
          <w:sz w:val="24"/>
          <w:szCs w:val="24"/>
        </w:rPr>
        <w:t xml:space="preserve"> настоящего закона, замещавшие государственные должности округа на профессиональной постоянной основе и достигшие пенсионного возраста или потерявшие трудоспособность в период осуществления ими полномочий по государственной должности округа, освобожденные от указанных должностей по основаниям, предусмотренным законодательством округа (за исключением случаев, связанных с виновными действиями), имеют право на пенсию за выслугу лет  к страховой пенсии по старости (инвалидности), назначенной в соответствии с Федеральным </w:t>
      </w:r>
      <w:r w:rsidR="00307C8F" w:rsidRPr="006E3268">
        <w:rPr>
          <w:sz w:val="24"/>
          <w:szCs w:val="24"/>
        </w:rPr>
        <w:t>законом</w:t>
      </w:r>
      <w:r w:rsidR="00307C8F" w:rsidRPr="00F266B7">
        <w:rPr>
          <w:sz w:val="24"/>
          <w:szCs w:val="24"/>
        </w:rPr>
        <w:t xml:space="preserve"> от 28 декабря 2013 года № 400-ФЗ «О страховых пенсиях» (далее - Федеральный закон «О страховых пенсиях»), либо к пенсии, досрочно назначенной в соответствии с Законом Российской Федер</w:t>
      </w:r>
      <w:r w:rsidR="00C173F7">
        <w:rPr>
          <w:sz w:val="24"/>
          <w:szCs w:val="24"/>
        </w:rPr>
        <w:t xml:space="preserve">ации от 19 апреля 1991 года № </w:t>
      </w:r>
      <w:r w:rsidR="00307C8F" w:rsidRPr="00F266B7">
        <w:rPr>
          <w:sz w:val="24"/>
          <w:szCs w:val="24"/>
        </w:rPr>
        <w:t xml:space="preserve">1032-1 «О занятости населения в Российской Федерации» (далее – пенсия за выслугу лет). </w:t>
      </w:r>
    </w:p>
    <w:p w:rsidR="00307C8F" w:rsidRPr="00F266B7" w:rsidRDefault="00307C8F" w:rsidP="00307C8F">
      <w:pPr>
        <w:ind w:firstLine="709"/>
        <w:jc w:val="both"/>
        <w:rPr>
          <w:sz w:val="24"/>
          <w:szCs w:val="24"/>
        </w:rPr>
      </w:pPr>
      <w:r w:rsidRPr="00F266B7">
        <w:rPr>
          <w:sz w:val="24"/>
          <w:szCs w:val="24"/>
        </w:rPr>
        <w:t xml:space="preserve">Лицо, </w:t>
      </w:r>
      <w:r w:rsidR="00282298">
        <w:rPr>
          <w:sz w:val="24"/>
          <w:szCs w:val="24"/>
        </w:rPr>
        <w:t xml:space="preserve">замещавшее должность губернатора округа, </w:t>
      </w:r>
      <w:r w:rsidRPr="00F266B7">
        <w:rPr>
          <w:sz w:val="24"/>
          <w:szCs w:val="24"/>
        </w:rPr>
        <w:t xml:space="preserve">достигшее пенсионного возраста или потерявшее трудоспособность в период осуществления им полномочий </w:t>
      </w:r>
      <w:r w:rsidR="00282298">
        <w:rPr>
          <w:sz w:val="24"/>
          <w:szCs w:val="24"/>
        </w:rPr>
        <w:t>губернатора</w:t>
      </w:r>
      <w:r w:rsidRPr="00F266B7">
        <w:rPr>
          <w:sz w:val="24"/>
          <w:szCs w:val="24"/>
        </w:rPr>
        <w:t xml:space="preserve"> округа, освобожденное от указанной должности по основаниям, </w:t>
      </w:r>
      <w:r w:rsidRPr="00F266B7">
        <w:rPr>
          <w:sz w:val="24"/>
          <w:szCs w:val="24"/>
        </w:rPr>
        <w:lastRenderedPageBreak/>
        <w:t>предусмотренным законодательством округа (за исключением случаев, связанных с виновными действиями), имеет право на пенсию за выслугу лет.</w:t>
      </w:r>
    </w:p>
    <w:p w:rsidR="00307C8F" w:rsidRPr="00F266B7" w:rsidRDefault="001A3CCB" w:rsidP="00307C8F">
      <w:pPr>
        <w:ind w:firstLine="709"/>
        <w:jc w:val="both"/>
        <w:rPr>
          <w:sz w:val="24"/>
          <w:szCs w:val="24"/>
        </w:rPr>
      </w:pPr>
      <w:r>
        <w:rPr>
          <w:sz w:val="24"/>
          <w:szCs w:val="24"/>
        </w:rPr>
        <w:t xml:space="preserve">2. </w:t>
      </w:r>
      <w:r w:rsidR="00307C8F" w:rsidRPr="00F266B7">
        <w:rPr>
          <w:sz w:val="24"/>
          <w:szCs w:val="24"/>
        </w:rPr>
        <w:t>Пенсия за выслугу лет устанавливается при наличии стажа работы на территории Ненецкого автономного округа не менее 12,5 календарных лет. В случае, если место работы лиц, замещающих государственные должности Ненецкого автономного округа, расположено за пределами Ненецкого автономного округа, пенсия за выслугу лет назначается при условии замещения должностей в органах государственной власти Ненецкого автономного округа и (или) в организациях, расположенных на территории Ненецкого автономного округа, не менее 12,5 календарных лет.</w:t>
      </w:r>
    </w:p>
    <w:p w:rsidR="00D95FC5" w:rsidRDefault="001A3CCB" w:rsidP="00D7604B">
      <w:pPr>
        <w:pStyle w:val="a9"/>
        <w:ind w:firstLine="709"/>
        <w:jc w:val="both"/>
      </w:pPr>
      <w:r>
        <w:t>3</w:t>
      </w:r>
      <w:r w:rsidR="00D95FC5" w:rsidRPr="007F15D5">
        <w:t xml:space="preserve">. Пенсия за выслугу лет </w:t>
      </w:r>
      <w:r w:rsidR="00D95FC5">
        <w:t xml:space="preserve">лицам, замещавшим должность, указанную в </w:t>
      </w:r>
      <w:r w:rsidR="00D95FC5" w:rsidRPr="007F15D5">
        <w:t>пункте 1 части 2 статьи 2</w:t>
      </w:r>
      <w:r w:rsidR="00D95FC5">
        <w:t xml:space="preserve"> настоящего закона, устанавливается при замещении государственной должности округа не менее половины одного срока полномочий - 30 процентов, а в случае замещения государственной должности округа более пяти лет (в течение двух и более сроков полномочий) - 45 процентов ежемесячного денежного содержания, установленного </w:t>
      </w:r>
      <w:r w:rsidR="00D95FC5" w:rsidRPr="00D7604B">
        <w:t>частью 11 статьи 9.1</w:t>
      </w:r>
      <w:r w:rsidR="00D95FC5">
        <w:t xml:space="preserve"> настоящего закона.</w:t>
      </w:r>
    </w:p>
    <w:p w:rsidR="00D95FC5" w:rsidRDefault="001A3CCB" w:rsidP="00D95FC5">
      <w:pPr>
        <w:pStyle w:val="a9"/>
        <w:ind w:firstLine="709"/>
        <w:jc w:val="both"/>
      </w:pPr>
      <w:r>
        <w:t>4</w:t>
      </w:r>
      <w:r w:rsidR="00D95FC5" w:rsidRPr="00D7604B">
        <w:t>. Пенсия за выслугу лет</w:t>
      </w:r>
      <w:r w:rsidR="00D95FC5">
        <w:t xml:space="preserve"> лицам, замещавшим должности, указанные в </w:t>
      </w:r>
      <w:r w:rsidR="00D95FC5" w:rsidRPr="00D7604B">
        <w:t xml:space="preserve">пунктах 4 - </w:t>
      </w:r>
      <w:hyperlink r:id="rId10" w:history="1">
        <w:r w:rsidR="00D95FC5" w:rsidRPr="00D7604B">
          <w:t>8 части 2 статьи 2</w:t>
        </w:r>
      </w:hyperlink>
      <w:r w:rsidR="00D95FC5" w:rsidRPr="00D7604B">
        <w:t xml:space="preserve"> </w:t>
      </w:r>
      <w:r w:rsidR="00D95FC5">
        <w:t>настоящего закона, устанавливается при замещении государственной должности округа в течение одного срока полномочий (при сроке полномочий, равном четырем годам</w:t>
      </w:r>
      <w:r w:rsidR="00152066">
        <w:t>,</w:t>
      </w:r>
      <w:r w:rsidR="00D95FC5">
        <w:t xml:space="preserve"> - от трех до четырех лет, при сроке полномочий, равном пяти годам</w:t>
      </w:r>
      <w:r w:rsidR="00152066">
        <w:t>,</w:t>
      </w:r>
      <w:r w:rsidR="00D95FC5">
        <w:t xml:space="preserve"> - от четырех до пяти лет) - 30 процентов, а в случае замещения государственной должности округа в течение двух и более сроков полномочий (более семи лет) - 45 процентов ежемесячного денежного содержания, установленного </w:t>
      </w:r>
      <w:r w:rsidR="00D95FC5" w:rsidRPr="00D7604B">
        <w:t>частью 11 статьи 9.1</w:t>
      </w:r>
      <w:r w:rsidR="00D95FC5">
        <w:t xml:space="preserve"> настоящего закона.</w:t>
      </w:r>
    </w:p>
    <w:p w:rsidR="00D95FC5" w:rsidRDefault="001A3CCB" w:rsidP="00D95FC5">
      <w:pPr>
        <w:pStyle w:val="a9"/>
        <w:ind w:firstLine="709"/>
        <w:jc w:val="both"/>
      </w:pPr>
      <w:r>
        <w:t>5</w:t>
      </w:r>
      <w:r w:rsidR="00D95FC5" w:rsidRPr="00D7604B">
        <w:t>. Пенсия за выслугу лет</w:t>
      </w:r>
      <w:r w:rsidR="00D95FC5">
        <w:t xml:space="preserve">  лицам, замещавшим должности, указанные в </w:t>
      </w:r>
      <w:r w:rsidR="00D95FC5" w:rsidRPr="00D7604B">
        <w:t xml:space="preserve">пунктах 2, </w:t>
      </w:r>
      <w:hyperlink r:id="rId11" w:history="1">
        <w:r w:rsidR="00D95FC5" w:rsidRPr="00D7604B">
          <w:t>3</w:t>
        </w:r>
      </w:hyperlink>
      <w:r w:rsidR="00D95FC5" w:rsidRPr="00D7604B">
        <w:t xml:space="preserve">, </w:t>
      </w:r>
      <w:hyperlink r:id="rId12" w:history="1">
        <w:r w:rsidR="00D95FC5" w:rsidRPr="00D7604B">
          <w:t>9</w:t>
        </w:r>
      </w:hyperlink>
      <w:r w:rsidR="00D95FC5" w:rsidRPr="00D7604B">
        <w:t xml:space="preserve"> - </w:t>
      </w:r>
      <w:hyperlink r:id="rId13" w:history="1">
        <w:r w:rsidR="00D95FC5" w:rsidRPr="00D7604B">
          <w:t>13</w:t>
        </w:r>
      </w:hyperlink>
      <w:r w:rsidR="00D95FC5" w:rsidRPr="00D7604B">
        <w:t xml:space="preserve">, </w:t>
      </w:r>
      <w:hyperlink r:id="rId14" w:history="1">
        <w:r w:rsidR="00D95FC5" w:rsidRPr="00D7604B">
          <w:t>15</w:t>
        </w:r>
      </w:hyperlink>
      <w:r w:rsidR="00D95FC5" w:rsidRPr="00D7604B">
        <w:t xml:space="preserve"> - </w:t>
      </w:r>
      <w:hyperlink r:id="rId15" w:history="1">
        <w:r w:rsidR="00D95FC5" w:rsidRPr="00D7604B">
          <w:t>17 части 2 статьи 2</w:t>
        </w:r>
      </w:hyperlink>
      <w:r w:rsidR="00D95FC5">
        <w:t xml:space="preserve"> настоящего закона, устанавливается при наличии 10 лет стажа в размере 30 процентов ежемесячного денежного содержания, установленного </w:t>
      </w:r>
      <w:r w:rsidR="00D95FC5" w:rsidRPr="00D7604B">
        <w:t>частью 11 статьи 9.1</w:t>
      </w:r>
      <w:r w:rsidR="00D95FC5">
        <w:t xml:space="preserve"> настоящего закона. За каждый полный год стажа работы сверх 10 лет </w:t>
      </w:r>
      <w:r w:rsidR="00D95FC5" w:rsidRPr="00D7604B">
        <w:t xml:space="preserve">пенсия за выслугу лет </w:t>
      </w:r>
      <w:r w:rsidR="00D95FC5">
        <w:t xml:space="preserve">увеличивается на 1,5 процента от установленного денежного содержания и не может превышать 45 процентов от денежного содержания, установленного </w:t>
      </w:r>
      <w:r w:rsidR="00D95FC5" w:rsidRPr="00D7604B">
        <w:t>частью 11 статьи 9.1</w:t>
      </w:r>
      <w:r w:rsidR="00D95FC5">
        <w:t xml:space="preserve"> настоящего закона. При этом в стаж работы, необходимый для назначения </w:t>
      </w:r>
      <w:r w:rsidR="00D95FC5" w:rsidRPr="00D7604B">
        <w:t>пенсии за выслугу лет</w:t>
      </w:r>
      <w:r w:rsidR="00D95FC5">
        <w:t xml:space="preserve">, включаются периоды замещения должностей, </w:t>
      </w:r>
      <w:r w:rsidR="00D95FC5" w:rsidRPr="00913A8C">
        <w:t xml:space="preserve">определенные </w:t>
      </w:r>
      <w:r w:rsidR="00D95FC5" w:rsidRPr="006E3268">
        <w:t>законом</w:t>
      </w:r>
      <w:r w:rsidR="00D95FC5" w:rsidRPr="00913A8C">
        <w:t xml:space="preserve"> округа от 27 мая 2008 года </w:t>
      </w:r>
      <w:r w:rsidR="00831103">
        <w:t xml:space="preserve">    </w:t>
      </w:r>
      <w:r w:rsidR="00913A8C">
        <w:t>№ 29-оз «</w:t>
      </w:r>
      <w:r w:rsidR="00D95FC5" w:rsidRPr="00913A8C">
        <w:t xml:space="preserve">О порядке исчисления стажа государственной гражданской службы для установления </w:t>
      </w:r>
      <w:r w:rsidR="00913A8C">
        <w:t>пенсии за выслугу лет»</w:t>
      </w:r>
      <w:r w:rsidR="00D95FC5" w:rsidRPr="00913A8C">
        <w:t>.</w:t>
      </w:r>
    </w:p>
    <w:p w:rsidR="00856461" w:rsidRDefault="001A3CCB" w:rsidP="00856461">
      <w:pPr>
        <w:pStyle w:val="a9"/>
        <w:ind w:firstLine="709"/>
        <w:jc w:val="both"/>
      </w:pPr>
      <w:r>
        <w:t>6</w:t>
      </w:r>
      <w:r w:rsidR="00D95FC5" w:rsidRPr="00F02BCF">
        <w:t>.</w:t>
      </w:r>
      <w:r w:rsidR="00D95FC5">
        <w:t xml:space="preserve"> Лица, замещавшие должности, указанные в </w:t>
      </w:r>
      <w:r w:rsidR="00D95FC5" w:rsidRPr="00F02BCF">
        <w:t xml:space="preserve">пунктах 2, </w:t>
      </w:r>
      <w:hyperlink r:id="rId16" w:history="1">
        <w:r w:rsidR="00D95FC5" w:rsidRPr="00F02BCF">
          <w:t>3</w:t>
        </w:r>
      </w:hyperlink>
      <w:r w:rsidR="00D95FC5" w:rsidRPr="00F02BCF">
        <w:t xml:space="preserve">, </w:t>
      </w:r>
      <w:hyperlink r:id="rId17" w:history="1">
        <w:r w:rsidR="00D95FC5" w:rsidRPr="00F02BCF">
          <w:t>9</w:t>
        </w:r>
      </w:hyperlink>
      <w:r w:rsidR="00D95FC5" w:rsidRPr="00F02BCF">
        <w:t xml:space="preserve"> - </w:t>
      </w:r>
      <w:hyperlink r:id="rId18" w:history="1">
        <w:r w:rsidR="00D95FC5" w:rsidRPr="00F02BCF">
          <w:t>13</w:t>
        </w:r>
      </w:hyperlink>
      <w:r w:rsidR="00D95FC5" w:rsidRPr="00F02BCF">
        <w:t xml:space="preserve">, </w:t>
      </w:r>
      <w:hyperlink r:id="rId19" w:history="1">
        <w:r w:rsidR="00D95FC5" w:rsidRPr="00F02BCF">
          <w:t>15</w:t>
        </w:r>
      </w:hyperlink>
      <w:r w:rsidR="00D95FC5" w:rsidRPr="00F02BCF">
        <w:t xml:space="preserve"> - </w:t>
      </w:r>
      <w:hyperlink r:id="rId20" w:history="1">
        <w:r w:rsidR="00D95FC5" w:rsidRPr="00F02BCF">
          <w:t>17 части 2 статьи 2</w:t>
        </w:r>
      </w:hyperlink>
      <w:r w:rsidR="00D95FC5">
        <w:t xml:space="preserve"> настоящего закона, имеют право на </w:t>
      </w:r>
      <w:r w:rsidR="00D95FC5" w:rsidRPr="00F02BCF">
        <w:t>пенсию за выслугу лет</w:t>
      </w:r>
      <w:r w:rsidR="00D95FC5">
        <w:t xml:space="preserve">  при условии замещения государственной должности Ненецкого автономного округа не менее 12 полных месяцев непосредственно перед прекращением полномочий.</w:t>
      </w:r>
    </w:p>
    <w:p w:rsidR="00856461" w:rsidRPr="00F266B7" w:rsidRDefault="00856461" w:rsidP="00856461">
      <w:pPr>
        <w:pStyle w:val="a9"/>
        <w:ind w:firstLine="709"/>
        <w:jc w:val="both"/>
      </w:pPr>
      <w:r w:rsidRPr="00F266B7">
        <w:t xml:space="preserve">Условие установления пенсии за выслугу лет, указанное в абзаце первом настоящей части, </w:t>
      </w:r>
      <w:r w:rsidR="00B40169">
        <w:t>не распространяе</w:t>
      </w:r>
      <w:r w:rsidRPr="00F266B7">
        <w:t>тся на случаи, когда лицо, замещающее государственную должность округа, прекратило исполнять полномочия в связи с упразднением государственной должности округа.</w:t>
      </w:r>
    </w:p>
    <w:p w:rsidR="000374CD" w:rsidRPr="00AC128D" w:rsidRDefault="001A3CCB" w:rsidP="006B5B6B">
      <w:pPr>
        <w:autoSpaceDE w:val="0"/>
        <w:autoSpaceDN w:val="0"/>
        <w:adjustRightInd w:val="0"/>
        <w:ind w:firstLine="709"/>
        <w:jc w:val="both"/>
        <w:rPr>
          <w:bCs/>
          <w:iCs/>
          <w:sz w:val="24"/>
          <w:szCs w:val="24"/>
        </w:rPr>
      </w:pPr>
      <w:r w:rsidRPr="001A3CCB">
        <w:rPr>
          <w:sz w:val="24"/>
          <w:szCs w:val="24"/>
        </w:rPr>
        <w:t>7</w:t>
      </w:r>
      <w:r w:rsidR="00D95FC5" w:rsidRPr="001A3CCB">
        <w:rPr>
          <w:sz w:val="24"/>
          <w:szCs w:val="24"/>
        </w:rPr>
        <w:t>.</w:t>
      </w:r>
      <w:r w:rsidR="00D95FC5">
        <w:t xml:space="preserve"> </w:t>
      </w:r>
      <w:r w:rsidR="000374CD" w:rsidRPr="00AC128D">
        <w:rPr>
          <w:sz w:val="24"/>
          <w:szCs w:val="24"/>
        </w:rPr>
        <w:t xml:space="preserve">Пенсия за выслугу лет не предоставляется лицам, указанным в  пунктах 2 - 13, 15 - 17 части 2 статьи 2 настоящего закона, </w:t>
      </w:r>
      <w:r w:rsidR="000374CD" w:rsidRPr="00AC128D">
        <w:rPr>
          <w:bCs/>
          <w:iCs/>
          <w:sz w:val="24"/>
          <w:szCs w:val="24"/>
        </w:rPr>
        <w:t xml:space="preserve">полномочия которых были прекращены в связи с несоблюдением ограничений, запретов, неисполнением обязанностей, установленных Федеральным </w:t>
      </w:r>
      <w:hyperlink r:id="rId21" w:history="1">
        <w:r w:rsidR="000374CD" w:rsidRPr="00AC128D">
          <w:rPr>
            <w:bCs/>
            <w:iCs/>
            <w:sz w:val="24"/>
            <w:szCs w:val="24"/>
          </w:rPr>
          <w:t>законом</w:t>
        </w:r>
      </w:hyperlink>
      <w:r w:rsidR="000374CD" w:rsidRPr="00AC128D">
        <w:rPr>
          <w:bCs/>
          <w:iCs/>
          <w:sz w:val="24"/>
          <w:szCs w:val="24"/>
        </w:rPr>
        <w:t xml:space="preserve"> от 25 декабря 2008 года № 273-ФЗ «О противодействии коррупции», Федеральным </w:t>
      </w:r>
      <w:hyperlink r:id="rId22" w:history="1">
        <w:r w:rsidR="000374CD" w:rsidRPr="00AC128D">
          <w:rPr>
            <w:bCs/>
            <w:iCs/>
            <w:sz w:val="24"/>
            <w:szCs w:val="24"/>
          </w:rPr>
          <w:t>законом</w:t>
        </w:r>
      </w:hyperlink>
      <w:r w:rsidR="000374CD" w:rsidRPr="00AC128D">
        <w:rPr>
          <w:bCs/>
          <w:iCs/>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3" w:history="1">
        <w:r w:rsidR="000374CD" w:rsidRPr="00AC128D">
          <w:rPr>
            <w:bCs/>
            <w:iCs/>
            <w:sz w:val="24"/>
            <w:szCs w:val="24"/>
          </w:rPr>
          <w:t>законом</w:t>
        </w:r>
      </w:hyperlink>
      <w:r w:rsidR="000374CD" w:rsidRPr="00AC128D">
        <w:rPr>
          <w:bCs/>
          <w:iCs/>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000374CD" w:rsidRPr="00AC128D">
        <w:rPr>
          <w:bCs/>
          <w:iCs/>
          <w:sz w:val="24"/>
          <w:szCs w:val="24"/>
        </w:rPr>
        <w:lastRenderedPageBreak/>
        <w:t>территории Российской Федерации, владеть и (или) пользоваться иностранными финансовыми инструментами».</w:t>
      </w:r>
    </w:p>
    <w:p w:rsidR="000374CD" w:rsidRPr="00AC128D" w:rsidRDefault="000374CD" w:rsidP="00E50F77">
      <w:pPr>
        <w:autoSpaceDE w:val="0"/>
        <w:autoSpaceDN w:val="0"/>
        <w:adjustRightInd w:val="0"/>
        <w:ind w:firstLine="709"/>
        <w:jc w:val="both"/>
        <w:rPr>
          <w:bCs/>
          <w:iCs/>
          <w:sz w:val="24"/>
          <w:szCs w:val="24"/>
        </w:rPr>
      </w:pPr>
      <w:r w:rsidRPr="00AC128D">
        <w:rPr>
          <w:sz w:val="24"/>
          <w:szCs w:val="24"/>
        </w:rPr>
        <w:t xml:space="preserve">Пенсия за выслугу лет не предоставляется лицам, указанным в  пунктах 4 – 8 части 2 статьи 2 настоящего закона, </w:t>
      </w:r>
      <w:r w:rsidRPr="00AC128D">
        <w:rPr>
          <w:bCs/>
          <w:iCs/>
          <w:sz w:val="24"/>
          <w:szCs w:val="24"/>
        </w:rPr>
        <w:t xml:space="preserve">полномочия которых были прекращены по основаниям, предусмотренным подпунктами «б», «г» пункта 1 статьи 9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либо в связи с несоблюдением ограничений, установленных </w:t>
      </w:r>
      <w:hyperlink r:id="rId24" w:history="1">
        <w:r w:rsidRPr="00AC128D">
          <w:rPr>
            <w:bCs/>
            <w:iCs/>
            <w:sz w:val="24"/>
            <w:szCs w:val="24"/>
          </w:rPr>
          <w:t>пунктом 1 статьи 12</w:t>
        </w:r>
      </w:hyperlink>
      <w:r w:rsidRPr="00AC128D">
        <w:rPr>
          <w:bCs/>
          <w:iCs/>
          <w:sz w:val="24"/>
          <w:szCs w:val="24"/>
        </w:rPr>
        <w:t xml:space="preserve">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374CD" w:rsidRPr="00AC128D" w:rsidRDefault="000374CD" w:rsidP="00C77B06">
      <w:pPr>
        <w:autoSpaceDE w:val="0"/>
        <w:autoSpaceDN w:val="0"/>
        <w:adjustRightInd w:val="0"/>
        <w:ind w:firstLine="708"/>
        <w:jc w:val="both"/>
        <w:rPr>
          <w:bCs/>
          <w:iCs/>
          <w:sz w:val="24"/>
          <w:szCs w:val="24"/>
        </w:rPr>
      </w:pPr>
      <w:r w:rsidRPr="00AC128D">
        <w:rPr>
          <w:sz w:val="24"/>
          <w:szCs w:val="24"/>
        </w:rPr>
        <w:t xml:space="preserve">Пенсия за выслугу лет не предоставляется лицу, указанному в пункте 1 части 2 статьи 2 настоящего закона, </w:t>
      </w:r>
      <w:r w:rsidRPr="00AC128D">
        <w:rPr>
          <w:bCs/>
          <w:iCs/>
          <w:sz w:val="24"/>
          <w:szCs w:val="24"/>
        </w:rPr>
        <w:t xml:space="preserve">полномочия которого были прекращены по основаниям, предусмотренным </w:t>
      </w:r>
      <w:r w:rsidR="00C77B06">
        <w:rPr>
          <w:rFonts w:eastAsiaTheme="minorHAnsi"/>
          <w:sz w:val="24"/>
          <w:szCs w:val="24"/>
          <w:lang w:eastAsia="en-US"/>
        </w:rPr>
        <w:t>подпунктами «б»</w:t>
      </w:r>
      <w:r w:rsidR="00C77B06" w:rsidRPr="00C77B06">
        <w:rPr>
          <w:rFonts w:eastAsiaTheme="minorHAnsi"/>
          <w:sz w:val="24"/>
          <w:szCs w:val="24"/>
          <w:lang w:eastAsia="en-US"/>
        </w:rPr>
        <w:t xml:space="preserve">, </w:t>
      </w:r>
      <w:r w:rsidR="00C77B06">
        <w:rPr>
          <w:rFonts w:eastAsiaTheme="minorHAnsi"/>
          <w:sz w:val="24"/>
          <w:szCs w:val="24"/>
          <w:lang w:eastAsia="en-US"/>
        </w:rPr>
        <w:t>«</w:t>
      </w:r>
      <w:r w:rsidR="00C77B06" w:rsidRPr="00C77B06">
        <w:rPr>
          <w:rFonts w:eastAsiaTheme="minorHAnsi"/>
          <w:sz w:val="24"/>
          <w:szCs w:val="24"/>
          <w:lang w:eastAsia="en-US"/>
        </w:rPr>
        <w:t>г</w:t>
      </w:r>
      <w:r w:rsidR="00C77B06">
        <w:rPr>
          <w:rFonts w:eastAsiaTheme="minorHAnsi"/>
          <w:sz w:val="24"/>
          <w:szCs w:val="24"/>
          <w:lang w:eastAsia="en-US"/>
        </w:rPr>
        <w:t>»</w:t>
      </w:r>
      <w:r w:rsidR="00C77B06" w:rsidRPr="00C77B06">
        <w:rPr>
          <w:rFonts w:eastAsiaTheme="minorHAnsi"/>
          <w:sz w:val="24"/>
          <w:szCs w:val="24"/>
          <w:lang w:eastAsia="en-US"/>
        </w:rPr>
        <w:t xml:space="preserve">, </w:t>
      </w:r>
      <w:r w:rsidR="00C77B06">
        <w:rPr>
          <w:rFonts w:eastAsiaTheme="minorHAnsi"/>
          <w:sz w:val="24"/>
          <w:szCs w:val="24"/>
          <w:lang w:eastAsia="en-US"/>
        </w:rPr>
        <w:t>«</w:t>
      </w:r>
      <w:r w:rsidR="00C77B06" w:rsidRPr="00C77B06">
        <w:rPr>
          <w:rFonts w:eastAsiaTheme="minorHAnsi"/>
          <w:sz w:val="24"/>
          <w:szCs w:val="24"/>
          <w:lang w:eastAsia="en-US"/>
        </w:rPr>
        <w:t>ж</w:t>
      </w:r>
      <w:r w:rsidR="00C77B06">
        <w:rPr>
          <w:rFonts w:eastAsiaTheme="minorHAnsi"/>
          <w:sz w:val="24"/>
          <w:szCs w:val="24"/>
          <w:lang w:eastAsia="en-US"/>
        </w:rPr>
        <w:t>»</w:t>
      </w:r>
      <w:r w:rsidR="00C77B06" w:rsidRPr="00C77B06">
        <w:rPr>
          <w:rFonts w:eastAsiaTheme="minorHAnsi"/>
          <w:sz w:val="24"/>
          <w:szCs w:val="24"/>
          <w:lang w:eastAsia="en-US"/>
        </w:rPr>
        <w:t xml:space="preserve">, </w:t>
      </w:r>
      <w:r w:rsidR="00C77B06">
        <w:rPr>
          <w:rFonts w:eastAsiaTheme="minorHAnsi"/>
          <w:sz w:val="24"/>
          <w:szCs w:val="24"/>
          <w:lang w:eastAsia="en-US"/>
        </w:rPr>
        <w:t>«з»</w:t>
      </w:r>
      <w:r w:rsidR="00C77B06" w:rsidRPr="00C77B06">
        <w:rPr>
          <w:rFonts w:eastAsiaTheme="minorHAnsi"/>
          <w:sz w:val="24"/>
          <w:szCs w:val="24"/>
          <w:lang w:eastAsia="en-US"/>
        </w:rPr>
        <w:t xml:space="preserve">, </w:t>
      </w:r>
      <w:r w:rsidR="00C77B06">
        <w:rPr>
          <w:rFonts w:eastAsiaTheme="minorHAnsi"/>
          <w:sz w:val="24"/>
          <w:szCs w:val="24"/>
          <w:lang w:eastAsia="en-US"/>
        </w:rPr>
        <w:t>«</w:t>
      </w:r>
      <w:r w:rsidR="00C77B06" w:rsidRPr="00C77B06">
        <w:rPr>
          <w:rFonts w:eastAsiaTheme="minorHAnsi"/>
          <w:sz w:val="24"/>
          <w:szCs w:val="24"/>
          <w:lang w:eastAsia="en-US"/>
        </w:rPr>
        <w:t>и</w:t>
      </w:r>
      <w:r w:rsidR="00C77B06">
        <w:rPr>
          <w:rFonts w:eastAsiaTheme="minorHAnsi"/>
          <w:sz w:val="24"/>
          <w:szCs w:val="24"/>
          <w:lang w:eastAsia="en-US"/>
        </w:rPr>
        <w:t>»</w:t>
      </w:r>
      <w:r w:rsidR="00C77B06" w:rsidRPr="00C77B06">
        <w:rPr>
          <w:rFonts w:eastAsiaTheme="minorHAnsi"/>
          <w:sz w:val="24"/>
          <w:szCs w:val="24"/>
          <w:lang w:eastAsia="en-US"/>
        </w:rPr>
        <w:t xml:space="preserve"> и </w:t>
      </w:r>
      <w:r w:rsidR="00C77B06">
        <w:rPr>
          <w:rFonts w:eastAsiaTheme="minorHAnsi"/>
          <w:sz w:val="24"/>
          <w:szCs w:val="24"/>
          <w:lang w:eastAsia="en-US"/>
        </w:rPr>
        <w:t xml:space="preserve">«л» </w:t>
      </w:r>
      <w:r w:rsidRPr="00AC128D">
        <w:rPr>
          <w:bCs/>
          <w:iCs/>
          <w:sz w:val="24"/>
          <w:szCs w:val="24"/>
        </w:rPr>
        <w:t>пункта 1 статьи 19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13BBD" w:rsidRPr="004D69F1" w:rsidRDefault="000374CD" w:rsidP="000374CD">
      <w:pPr>
        <w:ind w:firstLine="709"/>
        <w:jc w:val="both"/>
        <w:rPr>
          <w:sz w:val="24"/>
          <w:szCs w:val="24"/>
        </w:rPr>
      </w:pPr>
      <w:r>
        <w:rPr>
          <w:sz w:val="24"/>
          <w:szCs w:val="24"/>
        </w:rPr>
        <w:t>П</w:t>
      </w:r>
      <w:r w:rsidR="00F13BBD" w:rsidRPr="004D69F1">
        <w:rPr>
          <w:sz w:val="24"/>
          <w:szCs w:val="24"/>
        </w:rPr>
        <w:t xml:space="preserve">енсия за выслугу лет не устанавливается, если лицами, претендующими на получение пенсии за выслугу лет, в период замещения государственных должностей (должностей государственной гражданской службы, выборных должностей местного самоуправления, должностей муниципальной службы) были совершены преступления коррупционной направленности, предусмотренные </w:t>
      </w:r>
      <w:hyperlink r:id="rId25" w:history="1">
        <w:r w:rsidR="00F13BBD" w:rsidRPr="004D69F1">
          <w:rPr>
            <w:sz w:val="24"/>
            <w:szCs w:val="24"/>
          </w:rPr>
          <w:t>статьями 159</w:t>
        </w:r>
      </w:hyperlink>
      <w:r w:rsidR="00F13BBD" w:rsidRPr="004D69F1">
        <w:rPr>
          <w:sz w:val="24"/>
          <w:szCs w:val="24"/>
        </w:rPr>
        <w:t xml:space="preserve">, </w:t>
      </w:r>
      <w:hyperlink r:id="rId26" w:history="1">
        <w:r w:rsidR="00F13BBD" w:rsidRPr="004D69F1">
          <w:rPr>
            <w:sz w:val="24"/>
            <w:szCs w:val="24"/>
          </w:rPr>
          <w:t>160</w:t>
        </w:r>
      </w:hyperlink>
      <w:r w:rsidR="00F13BBD" w:rsidRPr="004D69F1">
        <w:rPr>
          <w:sz w:val="24"/>
          <w:szCs w:val="24"/>
        </w:rPr>
        <w:t xml:space="preserve">, </w:t>
      </w:r>
      <w:hyperlink r:id="rId27" w:history="1">
        <w:r w:rsidR="00F13BBD" w:rsidRPr="004D69F1">
          <w:rPr>
            <w:sz w:val="24"/>
            <w:szCs w:val="24"/>
          </w:rPr>
          <w:t>201</w:t>
        </w:r>
      </w:hyperlink>
      <w:r w:rsidR="00F13BBD" w:rsidRPr="004D69F1">
        <w:rPr>
          <w:sz w:val="24"/>
          <w:szCs w:val="24"/>
        </w:rPr>
        <w:t xml:space="preserve">, </w:t>
      </w:r>
      <w:hyperlink r:id="rId28" w:history="1">
        <w:r w:rsidR="00F13BBD" w:rsidRPr="004D69F1">
          <w:rPr>
            <w:sz w:val="24"/>
            <w:szCs w:val="24"/>
          </w:rPr>
          <w:t>204</w:t>
        </w:r>
      </w:hyperlink>
      <w:r w:rsidR="00F13BBD" w:rsidRPr="004D69F1">
        <w:rPr>
          <w:sz w:val="24"/>
          <w:szCs w:val="24"/>
        </w:rPr>
        <w:t xml:space="preserve">, </w:t>
      </w:r>
      <w:hyperlink r:id="rId29" w:history="1">
        <w:r w:rsidR="00F13BBD" w:rsidRPr="004D69F1">
          <w:rPr>
            <w:sz w:val="24"/>
            <w:szCs w:val="24"/>
          </w:rPr>
          <w:t>304</w:t>
        </w:r>
      </w:hyperlink>
      <w:r w:rsidR="00F13BBD" w:rsidRPr="004D69F1">
        <w:rPr>
          <w:sz w:val="24"/>
          <w:szCs w:val="24"/>
        </w:rPr>
        <w:t xml:space="preserve">, </w:t>
      </w:r>
      <w:hyperlink r:id="rId30" w:history="1">
        <w:r w:rsidR="00F13BBD" w:rsidRPr="004D69F1">
          <w:rPr>
            <w:sz w:val="24"/>
            <w:szCs w:val="24"/>
          </w:rPr>
          <w:t>305</w:t>
        </w:r>
      </w:hyperlink>
      <w:r w:rsidR="00F13BBD" w:rsidRPr="004D69F1">
        <w:rPr>
          <w:sz w:val="24"/>
          <w:szCs w:val="24"/>
        </w:rPr>
        <w:t xml:space="preserve"> и </w:t>
      </w:r>
      <w:hyperlink r:id="rId31" w:history="1">
        <w:r w:rsidR="00F13BBD" w:rsidRPr="004D69F1">
          <w:rPr>
            <w:sz w:val="24"/>
            <w:szCs w:val="24"/>
          </w:rPr>
          <w:t>главой 30</w:t>
        </w:r>
      </w:hyperlink>
      <w:r w:rsidR="00F13BBD" w:rsidRPr="004D69F1">
        <w:rPr>
          <w:sz w:val="24"/>
          <w:szCs w:val="24"/>
        </w:rPr>
        <w:t xml:space="preserve"> Уголовного кодекса Российской Федерации, за которые они были осуждены вступившим в законную силу приговором суда, а также в отношении которых уголовное преследование за совершение преступлений указанной категории было прекращено по основаниям, предусмотренным </w:t>
      </w:r>
      <w:hyperlink r:id="rId32" w:history="1">
        <w:r w:rsidR="00F13BBD" w:rsidRPr="004D69F1">
          <w:rPr>
            <w:sz w:val="24"/>
            <w:szCs w:val="24"/>
          </w:rPr>
          <w:t>пунктом 3 части 1 статьи 24</w:t>
        </w:r>
      </w:hyperlink>
      <w:r w:rsidR="00F13BBD" w:rsidRPr="004D69F1">
        <w:rPr>
          <w:sz w:val="24"/>
          <w:szCs w:val="24"/>
        </w:rPr>
        <w:t xml:space="preserve">, </w:t>
      </w:r>
      <w:hyperlink r:id="rId33" w:history="1">
        <w:r w:rsidR="00F13BBD" w:rsidRPr="004D69F1">
          <w:rPr>
            <w:sz w:val="24"/>
            <w:szCs w:val="24"/>
          </w:rPr>
          <w:t>статьей 25</w:t>
        </w:r>
      </w:hyperlink>
      <w:r w:rsidR="00F13BBD" w:rsidRPr="004D69F1">
        <w:rPr>
          <w:sz w:val="24"/>
          <w:szCs w:val="24"/>
        </w:rPr>
        <w:t xml:space="preserve">, </w:t>
      </w:r>
      <w:hyperlink r:id="rId34" w:history="1">
        <w:r w:rsidR="00F13BBD" w:rsidRPr="004D69F1">
          <w:rPr>
            <w:sz w:val="24"/>
            <w:szCs w:val="24"/>
          </w:rPr>
          <w:t>пунктом 3 части 1 статьи 27</w:t>
        </w:r>
      </w:hyperlink>
      <w:r w:rsidR="00F13BBD" w:rsidRPr="004D69F1">
        <w:rPr>
          <w:sz w:val="24"/>
          <w:szCs w:val="24"/>
        </w:rPr>
        <w:t xml:space="preserve">, </w:t>
      </w:r>
      <w:hyperlink r:id="rId35" w:history="1">
        <w:r w:rsidR="00F13BBD" w:rsidRPr="004D69F1">
          <w:rPr>
            <w:sz w:val="24"/>
            <w:szCs w:val="24"/>
          </w:rPr>
          <w:t>статьей 28</w:t>
        </w:r>
      </w:hyperlink>
      <w:r w:rsidR="00F13BBD" w:rsidRPr="004D69F1">
        <w:rPr>
          <w:sz w:val="24"/>
          <w:szCs w:val="24"/>
        </w:rPr>
        <w:t xml:space="preserve"> Уголовно-процессуального кодекса Российской Федерации.</w:t>
      </w:r>
    </w:p>
    <w:p w:rsidR="00D95FC5" w:rsidRDefault="001A3CCB" w:rsidP="00D95FC5">
      <w:pPr>
        <w:pStyle w:val="a9"/>
        <w:ind w:firstLine="709"/>
        <w:jc w:val="both"/>
      </w:pPr>
      <w:r>
        <w:t>8</w:t>
      </w:r>
      <w:r w:rsidR="00D95FC5" w:rsidRPr="00F02BCF">
        <w:t>.</w:t>
      </w:r>
      <w:r w:rsidR="00D95FC5">
        <w:t xml:space="preserve"> Размер </w:t>
      </w:r>
      <w:r w:rsidR="00D95FC5" w:rsidRPr="00F02BCF">
        <w:t>пенсии за выслугу лет</w:t>
      </w:r>
      <w:r w:rsidR="00D95FC5">
        <w:t xml:space="preserve"> пересчитывается с соблюдением правил, предусмотренных </w:t>
      </w:r>
      <w:r w:rsidR="00D95FC5" w:rsidRPr="00F02BCF">
        <w:t>частью 1</w:t>
      </w:r>
      <w:r w:rsidR="00D95FC5">
        <w:t xml:space="preserve"> настоящей статьи, при увеличении в централизованном порядке денежного содержания должностных лиц по соответствующим государственным должностям.</w:t>
      </w:r>
    </w:p>
    <w:p w:rsidR="00443BF5" w:rsidRDefault="001A3CCB" w:rsidP="00D95FC5">
      <w:pPr>
        <w:pStyle w:val="a9"/>
        <w:ind w:firstLine="709"/>
        <w:jc w:val="both"/>
      </w:pPr>
      <w:r>
        <w:t>9</w:t>
      </w:r>
      <w:r w:rsidR="00D95FC5">
        <w:t xml:space="preserve">. </w:t>
      </w:r>
      <w:r w:rsidR="00443BF5" w:rsidRPr="004D69F1">
        <w:t xml:space="preserve">Выплата пенсии за выслугу лет лицам, указанным в </w:t>
      </w:r>
      <w:r w:rsidR="00443BF5" w:rsidRPr="006E3268">
        <w:t xml:space="preserve">части 1 </w:t>
      </w:r>
      <w:r w:rsidR="00443BF5" w:rsidRPr="004D69F1">
        <w:t>настоящей статьи, приостанавливается при замещении ими государственной должности Российской Федерации, государственной должности Ненецкого автономного округа, государственной должности другого субъекта Российской Федерации, муниципальной должности, должности государственной службы или должности муниципальной службы. Возобновление выплаты пенсии за выслугу лет осуществляется в порядке, установленном Администрацией Ненецкого автономного округа.</w:t>
      </w:r>
    </w:p>
    <w:p w:rsidR="00813D88" w:rsidRPr="004D69F1" w:rsidRDefault="001A3CCB" w:rsidP="00813D88">
      <w:pPr>
        <w:ind w:firstLine="709"/>
        <w:jc w:val="both"/>
        <w:rPr>
          <w:sz w:val="24"/>
          <w:szCs w:val="24"/>
        </w:rPr>
      </w:pPr>
      <w:r>
        <w:rPr>
          <w:sz w:val="24"/>
          <w:szCs w:val="24"/>
        </w:rPr>
        <w:t>10</w:t>
      </w:r>
      <w:r w:rsidR="00D95FC5" w:rsidRPr="00B40169">
        <w:rPr>
          <w:sz w:val="24"/>
          <w:szCs w:val="24"/>
        </w:rPr>
        <w:t>.</w:t>
      </w:r>
      <w:r w:rsidR="00D95FC5">
        <w:t xml:space="preserve"> </w:t>
      </w:r>
      <w:r w:rsidR="00813D88" w:rsidRPr="004D69F1">
        <w:rPr>
          <w:sz w:val="24"/>
          <w:szCs w:val="24"/>
        </w:rPr>
        <w:t>Предусмотренная настоящей статьей пен</w:t>
      </w:r>
      <w:r w:rsidR="00407358">
        <w:rPr>
          <w:sz w:val="24"/>
          <w:szCs w:val="24"/>
        </w:rPr>
        <w:t>с</w:t>
      </w:r>
      <w:r w:rsidR="00813D88" w:rsidRPr="004D69F1">
        <w:rPr>
          <w:sz w:val="24"/>
          <w:szCs w:val="24"/>
        </w:rPr>
        <w:t>ия за выслугу лет сохраняется при переезде лица в другие регионы Российской Федерации.</w:t>
      </w:r>
    </w:p>
    <w:p w:rsidR="00D95FC5" w:rsidRDefault="00D95FC5" w:rsidP="00D95FC5">
      <w:pPr>
        <w:pStyle w:val="a9"/>
        <w:ind w:firstLine="709"/>
        <w:jc w:val="both"/>
      </w:pPr>
      <w:r w:rsidRPr="00F02BCF">
        <w:t>1</w:t>
      </w:r>
      <w:r w:rsidR="001A3CCB">
        <w:t>1</w:t>
      </w:r>
      <w:r>
        <w:t xml:space="preserve">. В случае досрочного прекращения полномочий лица, замещающего государственную должность, вследствие инвалидности, полученной в результате исполнения должностных обязанностей, ему может быть установлена </w:t>
      </w:r>
      <w:r w:rsidRPr="00F02BCF">
        <w:t>пенсия за выслугу лет</w:t>
      </w:r>
      <w:r>
        <w:t xml:space="preserve"> </w:t>
      </w:r>
      <w:r w:rsidR="00357E6E">
        <w:t xml:space="preserve">к страховой пенсии </w:t>
      </w:r>
      <w:r>
        <w:t xml:space="preserve">по инвалидности, назначенной в соответствии с Федеральным </w:t>
      </w:r>
      <w:r w:rsidRPr="006E3268">
        <w:t>законом</w:t>
      </w:r>
      <w:r w:rsidR="00F02BCF" w:rsidRPr="006E3268">
        <w:t xml:space="preserve"> </w:t>
      </w:r>
      <w:r w:rsidR="00F02BCF">
        <w:t>«О страховых пенсиях»</w:t>
      </w:r>
      <w:r>
        <w:t>, без предъявления требований к стажу замещения государственной должности в следующих размерах:</w:t>
      </w:r>
    </w:p>
    <w:p w:rsidR="00D95FC5" w:rsidRDefault="00D95FC5" w:rsidP="00D95FC5">
      <w:pPr>
        <w:pStyle w:val="a9"/>
        <w:ind w:firstLine="709"/>
        <w:jc w:val="both"/>
      </w:pPr>
      <w:r>
        <w:t>инвалидам I и II групп - в размере 35 процентов от установленного денежного содержания по замещаемой должности на момент прекращения полномочий;</w:t>
      </w:r>
    </w:p>
    <w:p w:rsidR="00D95FC5" w:rsidRDefault="00D95FC5" w:rsidP="00F02BCF">
      <w:pPr>
        <w:pStyle w:val="a9"/>
        <w:ind w:firstLine="709"/>
        <w:jc w:val="both"/>
      </w:pPr>
      <w:r>
        <w:t>инвалидам III группы - в размере 30 процентов от установленного денежного содержания по замещаемой должности на момент прекращения полномочий.</w:t>
      </w:r>
    </w:p>
    <w:p w:rsidR="00D95FC5" w:rsidRDefault="001A3CCB" w:rsidP="00D95FC5">
      <w:pPr>
        <w:pStyle w:val="a9"/>
        <w:ind w:firstLine="709"/>
        <w:jc w:val="both"/>
      </w:pPr>
      <w:r>
        <w:lastRenderedPageBreak/>
        <w:t>12</w:t>
      </w:r>
      <w:r w:rsidR="00D95FC5" w:rsidRPr="00F02BCF">
        <w:t>.</w:t>
      </w:r>
      <w:r w:rsidR="00D95FC5">
        <w:t xml:space="preserve"> В случае смерти лица, замещающего государственную должность, связанной с исполнением им должностных обязанностей, члены семьи умершего имеют право на получение </w:t>
      </w:r>
      <w:r w:rsidR="00D95FC5" w:rsidRPr="00F02BCF">
        <w:t>пенсии за выслугу лет</w:t>
      </w:r>
      <w:r w:rsidR="00D95FC5">
        <w:t xml:space="preserve"> </w:t>
      </w:r>
      <w:r w:rsidR="009A7717">
        <w:t xml:space="preserve">к страховой пенсии </w:t>
      </w:r>
      <w:r w:rsidR="00D95FC5">
        <w:t xml:space="preserve">по случаю потери кормильца, назначенной в соответствии с Федеральным </w:t>
      </w:r>
      <w:r w:rsidR="00D95FC5" w:rsidRPr="006E3268">
        <w:t>законом</w:t>
      </w:r>
      <w:r w:rsidR="00F02BCF">
        <w:t xml:space="preserve"> «О страховых пенсиях»</w:t>
      </w:r>
      <w:r w:rsidR="00D95FC5">
        <w:t>, в размере 20 процентов от денежного содержания по должности, замещаемой ко дню смерти должностного лица.</w:t>
      </w:r>
    </w:p>
    <w:p w:rsidR="00D95FC5" w:rsidRDefault="00856461" w:rsidP="00D95FC5">
      <w:pPr>
        <w:pStyle w:val="a9"/>
        <w:ind w:firstLine="709"/>
        <w:jc w:val="both"/>
      </w:pPr>
      <w:bookmarkStart w:id="2" w:name="P34"/>
      <w:bookmarkEnd w:id="2"/>
      <w:r>
        <w:t>1</w:t>
      </w:r>
      <w:r w:rsidR="001A3CCB">
        <w:t>3</w:t>
      </w:r>
      <w:r w:rsidR="007D79BC" w:rsidRPr="007D79BC">
        <w:t>.</w:t>
      </w:r>
      <w:r w:rsidR="007D79BC">
        <w:rPr>
          <w:b/>
          <w:i/>
        </w:rPr>
        <w:t xml:space="preserve"> </w:t>
      </w:r>
      <w:r w:rsidR="00D95FC5">
        <w:t xml:space="preserve">Назначение и выплата </w:t>
      </w:r>
      <w:r w:rsidR="00D95FC5" w:rsidRPr="007D79BC">
        <w:t xml:space="preserve">пенсии за выслугу лет </w:t>
      </w:r>
      <w:r w:rsidR="00D95FC5">
        <w:t xml:space="preserve">производится за счет средств окружного бюджета в порядке, установленном </w:t>
      </w:r>
      <w:r w:rsidR="009A7717" w:rsidRPr="009A7717">
        <w:t>А</w:t>
      </w:r>
      <w:r w:rsidR="00D95FC5">
        <w:t>дминистрацией Ненецкого автономного округа.</w:t>
      </w:r>
    </w:p>
    <w:p w:rsidR="00D95FC5" w:rsidRDefault="00D95FC5" w:rsidP="00D95FC5">
      <w:pPr>
        <w:pStyle w:val="a9"/>
        <w:ind w:firstLine="709"/>
        <w:jc w:val="both"/>
      </w:pPr>
      <w:r w:rsidRPr="007D79BC">
        <w:t>1</w:t>
      </w:r>
      <w:r w:rsidR="001A3CCB">
        <w:t>4</w:t>
      </w:r>
      <w:r w:rsidRPr="007D79BC">
        <w:t>.</w:t>
      </w:r>
      <w:r>
        <w:t xml:space="preserve"> В случае реорганизации или ликвидации государственных органов, уполномоченных принимать решение об установлении </w:t>
      </w:r>
      <w:r w:rsidR="0089056F" w:rsidRPr="0089056F">
        <w:t>пенсии</w:t>
      </w:r>
      <w:r w:rsidRPr="0089056F">
        <w:t xml:space="preserve"> за выслугу лет</w:t>
      </w:r>
      <w:r>
        <w:t xml:space="preserve"> и осуществлять </w:t>
      </w:r>
      <w:r w:rsidR="0089056F">
        <w:t>её</w:t>
      </w:r>
      <w:r>
        <w:t xml:space="preserve"> выплату, указанные полномочия выполняются теми органами, которым действующим законодательством переданы функции реорганизованных или ликвидированных органов.</w:t>
      </w:r>
      <w:r w:rsidR="007D79BC">
        <w:t>».</w:t>
      </w:r>
    </w:p>
    <w:p w:rsidR="006C48D4" w:rsidRPr="006C48D4" w:rsidRDefault="006C48D4" w:rsidP="006C48D4">
      <w:pPr>
        <w:autoSpaceDE w:val="0"/>
        <w:autoSpaceDN w:val="0"/>
        <w:adjustRightInd w:val="0"/>
        <w:jc w:val="both"/>
        <w:rPr>
          <w:rFonts w:eastAsiaTheme="minorHAnsi"/>
          <w:sz w:val="24"/>
          <w:szCs w:val="24"/>
        </w:rPr>
      </w:pPr>
    </w:p>
    <w:p w:rsidR="0016537D" w:rsidRDefault="0016537D" w:rsidP="0016537D">
      <w:pPr>
        <w:tabs>
          <w:tab w:val="left" w:pos="851"/>
          <w:tab w:val="left" w:pos="993"/>
        </w:tabs>
        <w:autoSpaceDE w:val="0"/>
        <w:autoSpaceDN w:val="0"/>
        <w:adjustRightInd w:val="0"/>
        <w:ind w:firstLine="709"/>
        <w:jc w:val="both"/>
        <w:rPr>
          <w:rFonts w:eastAsiaTheme="minorHAnsi"/>
          <w:b/>
          <w:sz w:val="24"/>
          <w:szCs w:val="24"/>
          <w:lang w:eastAsia="en-US"/>
        </w:rPr>
      </w:pPr>
      <w:r>
        <w:rPr>
          <w:rFonts w:eastAsiaTheme="minorHAnsi"/>
          <w:b/>
          <w:sz w:val="24"/>
          <w:szCs w:val="24"/>
          <w:lang w:eastAsia="en-US"/>
        </w:rPr>
        <w:t>Статья 2</w:t>
      </w:r>
    </w:p>
    <w:p w:rsidR="0016537D" w:rsidRDefault="0016537D" w:rsidP="0016537D">
      <w:pPr>
        <w:tabs>
          <w:tab w:val="left" w:pos="851"/>
          <w:tab w:val="left" w:pos="993"/>
        </w:tabs>
        <w:autoSpaceDE w:val="0"/>
        <w:autoSpaceDN w:val="0"/>
        <w:adjustRightInd w:val="0"/>
        <w:ind w:firstLine="709"/>
        <w:jc w:val="both"/>
        <w:rPr>
          <w:rFonts w:eastAsiaTheme="minorHAnsi"/>
          <w:sz w:val="24"/>
          <w:szCs w:val="24"/>
          <w:lang w:eastAsia="en-US"/>
        </w:rPr>
      </w:pPr>
    </w:p>
    <w:p w:rsidR="009C31FD" w:rsidRPr="007D203A" w:rsidRDefault="007D79BC" w:rsidP="007D203A">
      <w:pPr>
        <w:autoSpaceDE w:val="0"/>
        <w:autoSpaceDN w:val="0"/>
        <w:adjustRightInd w:val="0"/>
        <w:ind w:firstLine="708"/>
        <w:jc w:val="both"/>
        <w:rPr>
          <w:rFonts w:eastAsiaTheme="minorHAnsi"/>
          <w:sz w:val="24"/>
          <w:szCs w:val="24"/>
          <w:lang w:eastAsia="en-US"/>
        </w:rPr>
      </w:pPr>
      <w:r>
        <w:rPr>
          <w:rFonts w:eastAsiaTheme="minorHAnsi"/>
          <w:sz w:val="24"/>
          <w:szCs w:val="24"/>
          <w:lang w:eastAsia="en-US"/>
        </w:rPr>
        <w:t>1. Настоящий закон вступает в силу через десять дней после его официального опубликования.</w:t>
      </w:r>
    </w:p>
    <w:p w:rsidR="000716F5" w:rsidRPr="009B4EF4" w:rsidRDefault="007D203A" w:rsidP="004E7420">
      <w:pPr>
        <w:autoSpaceDE w:val="0"/>
        <w:autoSpaceDN w:val="0"/>
        <w:adjustRightInd w:val="0"/>
        <w:ind w:firstLine="708"/>
        <w:jc w:val="both"/>
        <w:rPr>
          <w:sz w:val="24"/>
          <w:szCs w:val="24"/>
        </w:rPr>
      </w:pPr>
      <w:r>
        <w:rPr>
          <w:sz w:val="24"/>
          <w:szCs w:val="24"/>
        </w:rPr>
        <w:t xml:space="preserve">2. </w:t>
      </w:r>
      <w:r w:rsidR="000716F5" w:rsidRPr="00834DF8">
        <w:rPr>
          <w:sz w:val="24"/>
          <w:szCs w:val="24"/>
        </w:rPr>
        <w:t xml:space="preserve">Положения </w:t>
      </w:r>
      <w:r w:rsidR="000716F5" w:rsidRPr="009B4EF4">
        <w:rPr>
          <w:sz w:val="24"/>
          <w:szCs w:val="24"/>
        </w:rPr>
        <w:t>статьи 10.2</w:t>
      </w:r>
      <w:r w:rsidR="000716F5" w:rsidRPr="00834DF8">
        <w:rPr>
          <w:color w:val="0000FF"/>
          <w:sz w:val="24"/>
          <w:szCs w:val="24"/>
        </w:rPr>
        <w:t xml:space="preserve"> </w:t>
      </w:r>
      <w:r w:rsidR="000716F5" w:rsidRPr="00834DF8">
        <w:rPr>
          <w:sz w:val="24"/>
          <w:szCs w:val="24"/>
        </w:rPr>
        <w:t xml:space="preserve">закона Ненецкого автономного округа от 6 января 2005 года № 538-оз «О статусе лиц, замещающих государственные должности Ненецкого автономного округа» (в редакции настоящего закона), </w:t>
      </w:r>
      <w:r w:rsidR="000716F5" w:rsidRPr="009B4EF4">
        <w:rPr>
          <w:sz w:val="24"/>
          <w:szCs w:val="24"/>
        </w:rPr>
        <w:t xml:space="preserve">не применяются к отношениям, связанным с установлением ежемесячной доплаты к страховой пенсии по старости (инвалидности), назначенной в соответствии с Федеральным </w:t>
      </w:r>
      <w:hyperlink r:id="rId36" w:history="1">
        <w:r w:rsidR="000716F5" w:rsidRPr="009B4EF4">
          <w:rPr>
            <w:sz w:val="24"/>
            <w:szCs w:val="24"/>
          </w:rPr>
          <w:t>законом</w:t>
        </w:r>
      </w:hyperlink>
      <w:r w:rsidR="000716F5" w:rsidRPr="009B4EF4">
        <w:rPr>
          <w:sz w:val="24"/>
          <w:szCs w:val="24"/>
        </w:rPr>
        <w:t xml:space="preserve"> от 28 декабря 2013 года № 400-ФЗ «О страховых пенсиях», пенсии за выслугу лет (пенсии по инвалидности), назначенной в соответствии с </w:t>
      </w:r>
      <w:hyperlink r:id="rId37" w:history="1">
        <w:r w:rsidR="000716F5" w:rsidRPr="009B4EF4">
          <w:rPr>
            <w:sz w:val="24"/>
            <w:szCs w:val="24"/>
          </w:rPr>
          <w:t>Законом</w:t>
        </w:r>
      </w:hyperlink>
      <w:r w:rsidR="000716F5" w:rsidRPr="009B4EF4">
        <w:rPr>
          <w:sz w:val="24"/>
          <w:szCs w:val="24"/>
        </w:rPr>
        <w:t xml:space="preserve"> Российской Федерации «</w:t>
      </w:r>
      <w:r w:rsidR="000716F5" w:rsidRPr="009B4EF4">
        <w:rPr>
          <w:iCs/>
          <w:sz w:val="24"/>
          <w:szCs w:val="24"/>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r w:rsidR="000716F5" w:rsidRPr="009B4EF4">
        <w:rPr>
          <w:sz w:val="24"/>
          <w:szCs w:val="24"/>
        </w:rPr>
        <w:t>», а также к пенсии, досрочно назначенной в соответствии с Законом Российской Федерации от 19 апреля 1991 года  №  1032-1 «О занятости населения в Российской Федерации», лицам, замещавшим государственные должности Ненецкого автономного округа до 30 декабря 2015 года и приобретшим по состоянию на этот день право на ее получение, а также лицам, замещавшим государственные должности Ненецкого автономного округа по состоянию на 30 декабря 2015 года, если к этому дню продолжительность замещения ими государственных должностей Ненецкого автономного округа являлась достаточной для приобретения права на получение указанной доплаты.</w:t>
      </w:r>
    </w:p>
    <w:p w:rsidR="000716F5" w:rsidRPr="009B4EF4" w:rsidRDefault="000716F5" w:rsidP="004E7420">
      <w:pPr>
        <w:pStyle w:val="ConsPlusNormal"/>
        <w:ind w:firstLine="708"/>
        <w:jc w:val="both"/>
        <w:rPr>
          <w:rFonts w:ascii="Times New Roman" w:hAnsi="Times New Roman" w:cs="Times New Roman"/>
          <w:sz w:val="24"/>
          <w:szCs w:val="24"/>
        </w:rPr>
      </w:pPr>
      <w:r w:rsidRPr="009B4EF4">
        <w:rPr>
          <w:rFonts w:ascii="Times New Roman" w:hAnsi="Times New Roman" w:cs="Times New Roman"/>
          <w:sz w:val="24"/>
          <w:szCs w:val="24"/>
        </w:rPr>
        <w:t>Лицам, указанным в абзаце первом настоящей части, пенсия за выслугу лет (ежемесячная доплата) у</w:t>
      </w:r>
      <w:r w:rsidR="00037E09">
        <w:rPr>
          <w:rFonts w:ascii="Times New Roman" w:hAnsi="Times New Roman" w:cs="Times New Roman"/>
          <w:sz w:val="24"/>
          <w:szCs w:val="24"/>
        </w:rPr>
        <w:t>станавливается в соответствии со статьей</w:t>
      </w:r>
      <w:r w:rsidRPr="009B4EF4">
        <w:rPr>
          <w:rFonts w:ascii="Times New Roman" w:hAnsi="Times New Roman" w:cs="Times New Roman"/>
          <w:sz w:val="24"/>
          <w:szCs w:val="24"/>
        </w:rPr>
        <w:t xml:space="preserve"> 10.2 закона Ненецкого автономного округа от 6 января 2005 года № 538-оз «О статусе лиц, замещающих государственные должности Ненецкого автономного округа» в редакции, действовавшей до дня вступления настоящего закона в силу.</w:t>
      </w:r>
    </w:p>
    <w:p w:rsidR="000716F5" w:rsidRPr="000716F5" w:rsidRDefault="009B4EF4" w:rsidP="004E7420">
      <w:pPr>
        <w:autoSpaceDE w:val="0"/>
        <w:autoSpaceDN w:val="0"/>
        <w:adjustRightInd w:val="0"/>
        <w:ind w:firstLine="708"/>
        <w:jc w:val="both"/>
        <w:rPr>
          <w:i/>
          <w:sz w:val="24"/>
          <w:szCs w:val="24"/>
        </w:rPr>
      </w:pPr>
      <w:r>
        <w:rPr>
          <w:sz w:val="24"/>
          <w:szCs w:val="24"/>
        </w:rPr>
        <w:t>3</w:t>
      </w:r>
      <w:r w:rsidR="000716F5" w:rsidRPr="009B4EF4">
        <w:rPr>
          <w:sz w:val="24"/>
          <w:szCs w:val="24"/>
        </w:rPr>
        <w:t xml:space="preserve">. За лицами, замещавшими государственные должности Ненецкого автономного округа и приобретшими право на ежемесячную доплату к страховой пенсии по старости (инвалидности), пенсии за выслугу лет (пенсии по инвалидности) после 30 декабря 2015 года и до </w:t>
      </w:r>
      <w:r w:rsidR="00B672CE">
        <w:rPr>
          <w:sz w:val="24"/>
          <w:szCs w:val="24"/>
        </w:rPr>
        <w:t xml:space="preserve">17 марта 2021 года, </w:t>
      </w:r>
      <w:r w:rsidR="00B672CE" w:rsidRPr="009B4EF4">
        <w:rPr>
          <w:sz w:val="24"/>
          <w:szCs w:val="24"/>
        </w:rPr>
        <w:t>но не оформившим</w:t>
      </w:r>
      <w:r w:rsidR="00D60F4F">
        <w:rPr>
          <w:sz w:val="24"/>
          <w:szCs w:val="24"/>
        </w:rPr>
        <w:t>и</w:t>
      </w:r>
      <w:r w:rsidR="00B672CE" w:rsidRPr="009B4EF4">
        <w:rPr>
          <w:sz w:val="24"/>
          <w:szCs w:val="24"/>
        </w:rPr>
        <w:t xml:space="preserve"> указанную </w:t>
      </w:r>
      <w:r w:rsidR="00B672CE">
        <w:rPr>
          <w:sz w:val="24"/>
          <w:szCs w:val="24"/>
        </w:rPr>
        <w:t>ежемесячную доплату</w:t>
      </w:r>
      <w:r w:rsidR="00B672CE" w:rsidRPr="009B4EF4">
        <w:rPr>
          <w:sz w:val="24"/>
          <w:szCs w:val="24"/>
        </w:rPr>
        <w:t xml:space="preserve"> в установленном порядке,</w:t>
      </w:r>
      <w:r w:rsidR="000716F5" w:rsidRPr="009B4EF4">
        <w:rPr>
          <w:sz w:val="24"/>
          <w:szCs w:val="24"/>
        </w:rPr>
        <w:t xml:space="preserve"> сохраняется право на установление пенсии за выслугу лет (ежемесячной доплаты) к страховой пенсии по старости (инвалидности), пенсии за выслугу лет (пенсии по инвалидности), а также определение </w:t>
      </w:r>
      <w:r w:rsidR="000716F5" w:rsidRPr="009B4EF4">
        <w:rPr>
          <w:sz w:val="24"/>
          <w:szCs w:val="24"/>
        </w:rPr>
        <w:lastRenderedPageBreak/>
        <w:t xml:space="preserve">ее размера в соответствии со статьей 10.2 закона Ненецкого автономного округа от 6 января 2005 года № 538-оз «О статусе лиц, замещающих государственные должности Ненецкого автономного округа» </w:t>
      </w:r>
      <w:r w:rsidR="00B672CE" w:rsidRPr="009B4EF4">
        <w:rPr>
          <w:sz w:val="24"/>
          <w:szCs w:val="24"/>
        </w:rPr>
        <w:t>(в редакции, действ</w:t>
      </w:r>
      <w:r w:rsidR="00185EEA">
        <w:rPr>
          <w:sz w:val="24"/>
          <w:szCs w:val="24"/>
        </w:rPr>
        <w:t>овавшей</w:t>
      </w:r>
      <w:r w:rsidR="00B672CE" w:rsidRPr="009B4EF4">
        <w:rPr>
          <w:sz w:val="24"/>
          <w:szCs w:val="24"/>
        </w:rPr>
        <w:t xml:space="preserve"> до вступления в силу настоящего закона)</w:t>
      </w:r>
      <w:r w:rsidR="000716F5" w:rsidRPr="009B4EF4">
        <w:rPr>
          <w:sz w:val="24"/>
          <w:szCs w:val="24"/>
        </w:rPr>
        <w:t>.</w:t>
      </w:r>
    </w:p>
    <w:p w:rsidR="000716F5" w:rsidRPr="009B4EF4" w:rsidRDefault="009B4EF4" w:rsidP="004E7420">
      <w:pPr>
        <w:autoSpaceDE w:val="0"/>
        <w:autoSpaceDN w:val="0"/>
        <w:adjustRightInd w:val="0"/>
        <w:ind w:firstLine="708"/>
        <w:jc w:val="both"/>
        <w:rPr>
          <w:sz w:val="24"/>
          <w:szCs w:val="24"/>
        </w:rPr>
      </w:pPr>
      <w:r>
        <w:rPr>
          <w:sz w:val="24"/>
          <w:szCs w:val="24"/>
        </w:rPr>
        <w:t>4</w:t>
      </w:r>
      <w:r w:rsidR="000716F5">
        <w:rPr>
          <w:sz w:val="24"/>
          <w:szCs w:val="24"/>
        </w:rPr>
        <w:t xml:space="preserve">. </w:t>
      </w:r>
      <w:r w:rsidR="000716F5" w:rsidRPr="009B4EF4">
        <w:rPr>
          <w:sz w:val="24"/>
          <w:szCs w:val="24"/>
        </w:rPr>
        <w:t>За лицами, замещающими государственные должности Ненецкого автономного округа на день вступ</w:t>
      </w:r>
      <w:r w:rsidR="0011783D">
        <w:rPr>
          <w:sz w:val="24"/>
          <w:szCs w:val="24"/>
        </w:rPr>
        <w:t>ления в силу настоящего закона,</w:t>
      </w:r>
      <w:r w:rsidR="000716F5" w:rsidRPr="009B4EF4">
        <w:rPr>
          <w:sz w:val="24"/>
          <w:szCs w:val="24"/>
        </w:rPr>
        <w:t xml:space="preserve"> приобретшим</w:t>
      </w:r>
      <w:r w:rsidR="0011783D">
        <w:rPr>
          <w:sz w:val="24"/>
          <w:szCs w:val="24"/>
        </w:rPr>
        <w:t>и право</w:t>
      </w:r>
      <w:r w:rsidR="000716F5" w:rsidRPr="009B4EF4">
        <w:rPr>
          <w:sz w:val="24"/>
          <w:szCs w:val="24"/>
        </w:rPr>
        <w:t xml:space="preserve"> на ежемесячную доплату к страховой пенсии по старости (инвалидности), пенсии за выслугу лет (пенсии по инвалидности), но не оформившим</w:t>
      </w:r>
      <w:r w:rsidR="005419FE">
        <w:rPr>
          <w:sz w:val="24"/>
          <w:szCs w:val="24"/>
        </w:rPr>
        <w:t>и</w:t>
      </w:r>
      <w:r w:rsidR="000716F5" w:rsidRPr="009B4EF4">
        <w:rPr>
          <w:sz w:val="24"/>
          <w:szCs w:val="24"/>
        </w:rPr>
        <w:t xml:space="preserve"> указанную выплату в установленном порядке, сохраняется право на установление пенсии за выслугу лет (ежемесячной доплаты) к страховой пенсии по старости (инвалидности), пенсии за выслугу лет (пенсии по инвалидности) и определение ее размера в соответствии со статьей 10.2 закона Ненецкого автономного округа от 6 января 2005 года № 538-оз «О статусе лиц, замещающих государственные должности Ненецкого автономного округа» </w:t>
      </w:r>
      <w:r w:rsidR="00185EEA">
        <w:rPr>
          <w:sz w:val="24"/>
          <w:szCs w:val="24"/>
        </w:rPr>
        <w:t>(в редакции, действовавшей</w:t>
      </w:r>
      <w:r w:rsidR="00286887" w:rsidRPr="009B4EF4">
        <w:rPr>
          <w:sz w:val="24"/>
          <w:szCs w:val="24"/>
        </w:rPr>
        <w:t xml:space="preserve"> до вступления в силу настоящего закона)</w:t>
      </w:r>
      <w:r w:rsidR="000716F5" w:rsidRPr="009B4EF4">
        <w:rPr>
          <w:sz w:val="24"/>
          <w:szCs w:val="24"/>
        </w:rPr>
        <w:t>.</w:t>
      </w:r>
    </w:p>
    <w:p w:rsidR="000716F5" w:rsidRDefault="009B4EF4" w:rsidP="004E7420">
      <w:pPr>
        <w:autoSpaceDE w:val="0"/>
        <w:autoSpaceDN w:val="0"/>
        <w:adjustRightInd w:val="0"/>
        <w:ind w:firstLine="708"/>
        <w:jc w:val="both"/>
        <w:rPr>
          <w:sz w:val="24"/>
          <w:szCs w:val="24"/>
        </w:rPr>
      </w:pPr>
      <w:r>
        <w:rPr>
          <w:sz w:val="24"/>
          <w:szCs w:val="24"/>
        </w:rPr>
        <w:t>5</w:t>
      </w:r>
      <w:r w:rsidR="000716F5">
        <w:rPr>
          <w:sz w:val="24"/>
          <w:szCs w:val="24"/>
        </w:rPr>
        <w:t xml:space="preserve">. Действие настоящего закона не распространяется на лиц, которым пенсионное обеспечение, предусмотренное статьей 10.2 </w:t>
      </w:r>
      <w:r w:rsidR="000716F5" w:rsidRPr="00834DF8">
        <w:rPr>
          <w:sz w:val="24"/>
          <w:szCs w:val="24"/>
        </w:rPr>
        <w:t>закона Ненецкого автономного округа от 6 января 2005 года № 538-оз «О статусе лиц, замещающих государственные должности Ненецкого автономного округа»</w:t>
      </w:r>
      <w:r>
        <w:rPr>
          <w:sz w:val="24"/>
          <w:szCs w:val="24"/>
        </w:rPr>
        <w:t>,</w:t>
      </w:r>
      <w:r w:rsidR="000716F5">
        <w:rPr>
          <w:sz w:val="24"/>
          <w:szCs w:val="24"/>
        </w:rPr>
        <w:t xml:space="preserve"> предоставлено до вступления настоящего закона в силу.</w:t>
      </w:r>
    </w:p>
    <w:p w:rsidR="0016537D" w:rsidRDefault="0016537D" w:rsidP="0016537D">
      <w:pPr>
        <w:adjustRightInd w:val="0"/>
        <w:jc w:val="both"/>
        <w:rPr>
          <w:rFonts w:eastAsiaTheme="minorHAnsi"/>
          <w:sz w:val="24"/>
          <w:szCs w:val="24"/>
          <w:lang w:eastAsia="en-US"/>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16537D" w:rsidTr="0016537D">
        <w:tc>
          <w:tcPr>
            <w:tcW w:w="4643" w:type="dxa"/>
            <w:hideMark/>
          </w:tcPr>
          <w:p w:rsidR="0016537D" w:rsidRDefault="0016537D">
            <w:pPr>
              <w:adjustRightInd w:val="0"/>
              <w:jc w:val="both"/>
              <w:rPr>
                <w:rFonts w:eastAsiaTheme="minorHAnsi"/>
                <w:b/>
                <w:sz w:val="24"/>
                <w:szCs w:val="24"/>
                <w:lang w:eastAsia="en-US"/>
              </w:rPr>
            </w:pPr>
            <w:r>
              <w:rPr>
                <w:rFonts w:eastAsiaTheme="minorHAnsi"/>
                <w:b/>
                <w:sz w:val="24"/>
                <w:szCs w:val="24"/>
                <w:lang w:eastAsia="en-US"/>
              </w:rPr>
              <w:t>Председатель Собрания депутатов</w:t>
            </w:r>
          </w:p>
          <w:p w:rsidR="0016537D" w:rsidRDefault="0016537D">
            <w:pPr>
              <w:adjustRightInd w:val="0"/>
              <w:jc w:val="both"/>
              <w:rPr>
                <w:rFonts w:eastAsiaTheme="minorHAnsi"/>
                <w:b/>
                <w:sz w:val="24"/>
                <w:szCs w:val="24"/>
                <w:lang w:eastAsia="en-US"/>
              </w:rPr>
            </w:pPr>
            <w:r>
              <w:rPr>
                <w:rFonts w:eastAsiaTheme="minorHAnsi"/>
                <w:b/>
                <w:sz w:val="24"/>
                <w:szCs w:val="24"/>
                <w:lang w:eastAsia="en-US"/>
              </w:rPr>
              <w:t>Ненецкого автономного округа</w:t>
            </w:r>
          </w:p>
        </w:tc>
        <w:tc>
          <w:tcPr>
            <w:tcW w:w="4643" w:type="dxa"/>
            <w:hideMark/>
          </w:tcPr>
          <w:p w:rsidR="0016537D" w:rsidRDefault="0016537D">
            <w:pPr>
              <w:adjustRightInd w:val="0"/>
              <w:jc w:val="both"/>
              <w:rPr>
                <w:rFonts w:eastAsiaTheme="minorHAnsi"/>
                <w:b/>
                <w:sz w:val="24"/>
                <w:szCs w:val="24"/>
                <w:lang w:eastAsia="en-US"/>
              </w:rPr>
            </w:pPr>
            <w:r>
              <w:rPr>
                <w:rFonts w:eastAsiaTheme="minorHAnsi"/>
                <w:b/>
                <w:sz w:val="24"/>
                <w:szCs w:val="24"/>
                <w:lang w:eastAsia="en-US"/>
              </w:rPr>
              <w:t>Губернатор Ненецкого автономного округа</w:t>
            </w:r>
          </w:p>
        </w:tc>
      </w:tr>
      <w:tr w:rsidR="0016537D" w:rsidTr="0016537D">
        <w:tc>
          <w:tcPr>
            <w:tcW w:w="4643" w:type="dxa"/>
          </w:tcPr>
          <w:p w:rsidR="0016537D" w:rsidRDefault="0016537D">
            <w:pPr>
              <w:adjustRightInd w:val="0"/>
              <w:jc w:val="both"/>
              <w:rPr>
                <w:rFonts w:eastAsiaTheme="minorHAnsi"/>
                <w:b/>
                <w:sz w:val="24"/>
                <w:szCs w:val="24"/>
                <w:lang w:eastAsia="en-US"/>
              </w:rPr>
            </w:pPr>
          </w:p>
          <w:p w:rsidR="0016537D" w:rsidRDefault="0016537D">
            <w:pPr>
              <w:adjustRightInd w:val="0"/>
              <w:jc w:val="both"/>
              <w:rPr>
                <w:rFonts w:eastAsiaTheme="minorHAnsi"/>
                <w:b/>
                <w:sz w:val="24"/>
                <w:szCs w:val="24"/>
                <w:lang w:eastAsia="en-US"/>
              </w:rPr>
            </w:pPr>
          </w:p>
          <w:p w:rsidR="0016537D" w:rsidRDefault="0016537D">
            <w:pPr>
              <w:adjustRightInd w:val="0"/>
              <w:jc w:val="both"/>
              <w:rPr>
                <w:rFonts w:eastAsiaTheme="minorHAnsi"/>
                <w:b/>
                <w:sz w:val="24"/>
                <w:szCs w:val="24"/>
                <w:lang w:eastAsia="en-US"/>
              </w:rPr>
            </w:pPr>
          </w:p>
          <w:p w:rsidR="0016537D" w:rsidRDefault="0016537D">
            <w:pPr>
              <w:adjustRightInd w:val="0"/>
              <w:jc w:val="center"/>
              <w:rPr>
                <w:rFonts w:eastAsiaTheme="minorHAnsi"/>
                <w:b/>
                <w:sz w:val="24"/>
                <w:szCs w:val="24"/>
                <w:lang w:eastAsia="en-US"/>
              </w:rPr>
            </w:pPr>
            <w:r>
              <w:rPr>
                <w:rFonts w:eastAsiaTheme="minorHAnsi"/>
                <w:b/>
                <w:sz w:val="24"/>
                <w:szCs w:val="24"/>
                <w:lang w:eastAsia="en-US"/>
              </w:rPr>
              <w:t xml:space="preserve">А.И. </w:t>
            </w:r>
            <w:proofErr w:type="spellStart"/>
            <w:r>
              <w:rPr>
                <w:rFonts w:eastAsiaTheme="minorHAnsi"/>
                <w:b/>
                <w:sz w:val="24"/>
                <w:szCs w:val="24"/>
                <w:lang w:eastAsia="en-US"/>
              </w:rPr>
              <w:t>Лутовинов</w:t>
            </w:r>
            <w:proofErr w:type="spellEnd"/>
          </w:p>
        </w:tc>
        <w:tc>
          <w:tcPr>
            <w:tcW w:w="4643" w:type="dxa"/>
          </w:tcPr>
          <w:p w:rsidR="0016537D" w:rsidRDefault="0016537D">
            <w:pPr>
              <w:adjustRightInd w:val="0"/>
              <w:jc w:val="both"/>
              <w:rPr>
                <w:rFonts w:eastAsiaTheme="minorHAnsi"/>
                <w:b/>
                <w:sz w:val="24"/>
                <w:szCs w:val="24"/>
                <w:lang w:eastAsia="en-US"/>
              </w:rPr>
            </w:pPr>
          </w:p>
          <w:p w:rsidR="0016537D" w:rsidRDefault="0016537D">
            <w:pPr>
              <w:adjustRightInd w:val="0"/>
              <w:jc w:val="both"/>
              <w:rPr>
                <w:rFonts w:eastAsiaTheme="minorHAnsi"/>
                <w:b/>
                <w:sz w:val="24"/>
                <w:szCs w:val="24"/>
                <w:lang w:eastAsia="en-US"/>
              </w:rPr>
            </w:pPr>
          </w:p>
          <w:p w:rsidR="0016537D" w:rsidRDefault="0016537D">
            <w:pPr>
              <w:adjustRightInd w:val="0"/>
              <w:jc w:val="both"/>
              <w:rPr>
                <w:rFonts w:eastAsiaTheme="minorHAnsi"/>
                <w:b/>
                <w:sz w:val="24"/>
                <w:szCs w:val="24"/>
                <w:lang w:eastAsia="en-US"/>
              </w:rPr>
            </w:pPr>
          </w:p>
          <w:p w:rsidR="0016537D" w:rsidRDefault="0016537D">
            <w:pPr>
              <w:adjustRightInd w:val="0"/>
              <w:jc w:val="center"/>
              <w:rPr>
                <w:rFonts w:eastAsiaTheme="minorHAnsi"/>
                <w:b/>
                <w:sz w:val="24"/>
                <w:szCs w:val="24"/>
                <w:lang w:eastAsia="en-US"/>
              </w:rPr>
            </w:pPr>
            <w:r>
              <w:rPr>
                <w:rFonts w:eastAsiaTheme="minorHAnsi"/>
                <w:b/>
                <w:sz w:val="24"/>
                <w:szCs w:val="24"/>
                <w:lang w:eastAsia="en-US"/>
              </w:rPr>
              <w:t xml:space="preserve">                                       Ю. В. </w:t>
            </w:r>
            <w:proofErr w:type="spellStart"/>
            <w:r>
              <w:rPr>
                <w:rFonts w:eastAsiaTheme="minorHAnsi"/>
                <w:b/>
                <w:sz w:val="24"/>
                <w:szCs w:val="24"/>
                <w:lang w:eastAsia="en-US"/>
              </w:rPr>
              <w:t>Бездудный</w:t>
            </w:r>
            <w:proofErr w:type="spellEnd"/>
          </w:p>
        </w:tc>
      </w:tr>
    </w:tbl>
    <w:p w:rsidR="0016537D" w:rsidRDefault="0016537D" w:rsidP="0016537D">
      <w:pPr>
        <w:shd w:val="clear" w:color="auto" w:fill="FFFFFF"/>
        <w:spacing w:before="1000"/>
        <w:jc w:val="both"/>
        <w:rPr>
          <w:b/>
          <w:bCs/>
          <w:sz w:val="24"/>
          <w:szCs w:val="24"/>
        </w:rPr>
      </w:pPr>
      <w:r>
        <w:rPr>
          <w:sz w:val="24"/>
          <w:szCs w:val="24"/>
        </w:rPr>
        <w:t>г. Нарьян-Мар</w:t>
      </w:r>
    </w:p>
    <w:p w:rsidR="0016537D" w:rsidRDefault="0016537D" w:rsidP="0016537D">
      <w:pPr>
        <w:shd w:val="clear" w:color="auto" w:fill="FFFFFF"/>
        <w:jc w:val="both"/>
        <w:rPr>
          <w:sz w:val="24"/>
          <w:szCs w:val="24"/>
        </w:rPr>
      </w:pPr>
      <w:r>
        <w:rPr>
          <w:sz w:val="24"/>
          <w:szCs w:val="24"/>
        </w:rPr>
        <w:t>«__</w:t>
      </w:r>
      <w:proofErr w:type="gramStart"/>
      <w:r>
        <w:rPr>
          <w:sz w:val="24"/>
          <w:szCs w:val="24"/>
        </w:rPr>
        <w:t>_»_</w:t>
      </w:r>
      <w:proofErr w:type="gramEnd"/>
      <w:r>
        <w:rPr>
          <w:sz w:val="24"/>
          <w:szCs w:val="24"/>
        </w:rPr>
        <w:t>_________2021 г.</w:t>
      </w:r>
    </w:p>
    <w:p w:rsidR="0016537D" w:rsidRDefault="0016537D" w:rsidP="0016537D">
      <w:pPr>
        <w:shd w:val="clear" w:color="auto" w:fill="FFFFFF"/>
        <w:jc w:val="both"/>
        <w:rPr>
          <w:sz w:val="24"/>
          <w:szCs w:val="24"/>
        </w:rPr>
      </w:pPr>
      <w:r>
        <w:rPr>
          <w:sz w:val="24"/>
          <w:szCs w:val="24"/>
        </w:rPr>
        <w:t>№ _______-</w:t>
      </w:r>
      <w:proofErr w:type="spellStart"/>
      <w:r>
        <w:rPr>
          <w:sz w:val="24"/>
          <w:szCs w:val="24"/>
        </w:rPr>
        <w:t>оз</w:t>
      </w:r>
      <w:proofErr w:type="spellEnd"/>
    </w:p>
    <w:p w:rsidR="0016537D" w:rsidRDefault="0016537D" w:rsidP="0016537D">
      <w:pPr>
        <w:rPr>
          <w:sz w:val="24"/>
          <w:szCs w:val="24"/>
        </w:rPr>
      </w:pPr>
    </w:p>
    <w:p w:rsidR="00943D9E" w:rsidRDefault="00943D9E" w:rsidP="0016537D">
      <w:pPr>
        <w:rPr>
          <w:sz w:val="24"/>
          <w:szCs w:val="24"/>
        </w:rPr>
      </w:pPr>
    </w:p>
    <w:p w:rsidR="00943D9E" w:rsidRDefault="00943D9E" w:rsidP="0016537D">
      <w:pPr>
        <w:rPr>
          <w:sz w:val="24"/>
          <w:szCs w:val="24"/>
        </w:rPr>
      </w:pPr>
    </w:p>
    <w:p w:rsidR="00943D9E" w:rsidRDefault="00943D9E" w:rsidP="0016537D">
      <w:pPr>
        <w:rPr>
          <w:sz w:val="24"/>
          <w:szCs w:val="24"/>
        </w:rPr>
      </w:pPr>
    </w:p>
    <w:p w:rsidR="00943D9E" w:rsidRDefault="00943D9E" w:rsidP="0016537D">
      <w:pPr>
        <w:rPr>
          <w:sz w:val="24"/>
          <w:szCs w:val="24"/>
        </w:rPr>
      </w:pPr>
    </w:p>
    <w:p w:rsidR="00943D9E" w:rsidRDefault="00943D9E" w:rsidP="0016537D">
      <w:pPr>
        <w:rPr>
          <w:sz w:val="24"/>
          <w:szCs w:val="24"/>
        </w:rPr>
      </w:pPr>
    </w:p>
    <w:p w:rsidR="00943D9E" w:rsidRDefault="00943D9E" w:rsidP="0016537D">
      <w:pPr>
        <w:rPr>
          <w:sz w:val="24"/>
          <w:szCs w:val="24"/>
        </w:rPr>
      </w:pPr>
    </w:p>
    <w:p w:rsidR="00943D9E" w:rsidRDefault="00943D9E" w:rsidP="0016537D">
      <w:pPr>
        <w:rPr>
          <w:sz w:val="24"/>
          <w:szCs w:val="24"/>
        </w:rPr>
      </w:pPr>
    </w:p>
    <w:p w:rsidR="00943D9E" w:rsidRDefault="00943D9E" w:rsidP="0016537D">
      <w:pPr>
        <w:rPr>
          <w:sz w:val="24"/>
          <w:szCs w:val="24"/>
        </w:rPr>
      </w:pPr>
    </w:p>
    <w:p w:rsidR="00943D9E" w:rsidRDefault="00943D9E" w:rsidP="0016537D">
      <w:pPr>
        <w:rPr>
          <w:sz w:val="24"/>
          <w:szCs w:val="24"/>
        </w:rPr>
      </w:pPr>
    </w:p>
    <w:p w:rsidR="00943D9E" w:rsidRDefault="00943D9E" w:rsidP="0016537D">
      <w:pPr>
        <w:rPr>
          <w:sz w:val="24"/>
          <w:szCs w:val="24"/>
        </w:rPr>
      </w:pPr>
    </w:p>
    <w:p w:rsidR="00943D9E" w:rsidRDefault="00943D9E" w:rsidP="0016537D">
      <w:pPr>
        <w:rPr>
          <w:sz w:val="24"/>
          <w:szCs w:val="24"/>
        </w:rPr>
      </w:pPr>
    </w:p>
    <w:p w:rsidR="00943D9E" w:rsidRDefault="00943D9E" w:rsidP="0016537D">
      <w:pPr>
        <w:rPr>
          <w:sz w:val="24"/>
          <w:szCs w:val="24"/>
        </w:rPr>
      </w:pPr>
    </w:p>
    <w:p w:rsidR="00943D9E" w:rsidRDefault="00943D9E" w:rsidP="0016537D">
      <w:pPr>
        <w:rPr>
          <w:sz w:val="24"/>
          <w:szCs w:val="24"/>
        </w:rPr>
      </w:pPr>
    </w:p>
    <w:p w:rsidR="00943D9E" w:rsidRDefault="00943D9E" w:rsidP="0016537D">
      <w:pPr>
        <w:rPr>
          <w:sz w:val="24"/>
          <w:szCs w:val="24"/>
        </w:rPr>
      </w:pPr>
    </w:p>
    <w:p w:rsidR="00943D9E" w:rsidRDefault="00943D9E" w:rsidP="0016537D">
      <w:pPr>
        <w:rPr>
          <w:sz w:val="24"/>
          <w:szCs w:val="24"/>
        </w:rPr>
      </w:pPr>
    </w:p>
    <w:p w:rsidR="00943D9E" w:rsidRDefault="00943D9E" w:rsidP="0016537D">
      <w:pPr>
        <w:rPr>
          <w:sz w:val="24"/>
          <w:szCs w:val="24"/>
        </w:rPr>
      </w:pPr>
    </w:p>
    <w:p w:rsidR="00943D9E" w:rsidRDefault="00943D9E" w:rsidP="0016537D">
      <w:pPr>
        <w:rPr>
          <w:sz w:val="24"/>
          <w:szCs w:val="24"/>
        </w:rPr>
      </w:pPr>
    </w:p>
    <w:p w:rsidR="00943D9E" w:rsidRDefault="00943D9E" w:rsidP="0016537D">
      <w:pPr>
        <w:rPr>
          <w:sz w:val="24"/>
          <w:szCs w:val="24"/>
        </w:rPr>
      </w:pPr>
    </w:p>
    <w:p w:rsidR="00D60F4F" w:rsidRDefault="00D60F4F" w:rsidP="0016537D">
      <w:pPr>
        <w:rPr>
          <w:sz w:val="24"/>
          <w:szCs w:val="24"/>
        </w:rPr>
      </w:pPr>
    </w:p>
    <w:p w:rsidR="00D60F4F" w:rsidRDefault="00D60F4F" w:rsidP="0016537D">
      <w:pPr>
        <w:rPr>
          <w:sz w:val="24"/>
          <w:szCs w:val="24"/>
        </w:rPr>
      </w:pPr>
    </w:p>
    <w:p w:rsidR="00307890" w:rsidRDefault="00307890" w:rsidP="0016537D">
      <w:pPr>
        <w:rPr>
          <w:sz w:val="24"/>
          <w:szCs w:val="24"/>
        </w:rPr>
      </w:pPr>
    </w:p>
    <w:p w:rsidR="0016537D" w:rsidRDefault="0016537D" w:rsidP="0016537D">
      <w:pPr>
        <w:pStyle w:val="12"/>
        <w:spacing w:before="0"/>
        <w:rPr>
          <w:bCs/>
          <w:sz w:val="24"/>
        </w:rPr>
      </w:pPr>
      <w:r>
        <w:rPr>
          <w:bCs/>
          <w:sz w:val="24"/>
        </w:rPr>
        <w:t>ПОЯСНИТЕЛЬНАЯ ЗАПИСКА</w:t>
      </w:r>
    </w:p>
    <w:p w:rsidR="0016537D" w:rsidRDefault="0016537D" w:rsidP="0016537D">
      <w:pPr>
        <w:pStyle w:val="12"/>
        <w:spacing w:before="0"/>
        <w:rPr>
          <w:sz w:val="24"/>
        </w:rPr>
      </w:pPr>
    </w:p>
    <w:p w:rsidR="0016537D" w:rsidRDefault="0016537D" w:rsidP="0016537D">
      <w:pPr>
        <w:pStyle w:val="ab"/>
        <w:outlineLvl w:val="0"/>
        <w:rPr>
          <w:sz w:val="24"/>
        </w:rPr>
      </w:pPr>
      <w:r>
        <w:rPr>
          <w:sz w:val="24"/>
        </w:rPr>
        <w:t xml:space="preserve">к проекту закона Ненецкого автономного округа «О внесении изменений в закон Ненецкого автономного округа «О </w:t>
      </w:r>
      <w:r w:rsidR="00304E26">
        <w:rPr>
          <w:sz w:val="24"/>
        </w:rPr>
        <w:t xml:space="preserve">статусе лиц, замещающих государственные должности Ненецкого автономного округа» </w:t>
      </w:r>
    </w:p>
    <w:p w:rsidR="0016537D" w:rsidRDefault="0016537D" w:rsidP="0016537D">
      <w:pPr>
        <w:pStyle w:val="ab"/>
        <w:outlineLvl w:val="0"/>
        <w:rPr>
          <w:b w:val="0"/>
          <w:sz w:val="24"/>
        </w:rPr>
      </w:pPr>
    </w:p>
    <w:p w:rsidR="0016537D" w:rsidRDefault="0016537D" w:rsidP="0016537D">
      <w:pPr>
        <w:pStyle w:val="21a"/>
        <w:spacing w:before="0" w:beforeAutospacing="0" w:after="0"/>
        <w:ind w:firstLine="709"/>
        <w:jc w:val="both"/>
        <w:rPr>
          <w:b w:val="0"/>
          <w:caps w:val="0"/>
          <w:szCs w:val="24"/>
        </w:rPr>
      </w:pPr>
      <w:r>
        <w:rPr>
          <w:b w:val="0"/>
          <w:caps w:val="0"/>
          <w:szCs w:val="24"/>
        </w:rPr>
        <w:t>Субъект законодательной инициативы</w:t>
      </w:r>
      <w:r>
        <w:rPr>
          <w:b w:val="0"/>
          <w:szCs w:val="24"/>
        </w:rPr>
        <w:t xml:space="preserve">: </w:t>
      </w:r>
      <w:r>
        <w:rPr>
          <w:b w:val="0"/>
          <w:caps w:val="0"/>
          <w:szCs w:val="24"/>
        </w:rPr>
        <w:t xml:space="preserve">депутаты Собрания депутатов Ненецкого автономного округа. </w:t>
      </w:r>
    </w:p>
    <w:p w:rsidR="0016537D" w:rsidRDefault="0016537D" w:rsidP="0016537D">
      <w:pPr>
        <w:pStyle w:val="300"/>
        <w:spacing w:after="100" w:afterAutospacing="1"/>
      </w:pPr>
      <w:r>
        <w:t>Разработчики законопроекта</w:t>
      </w:r>
      <w:r>
        <w:rPr>
          <w:caps/>
        </w:rPr>
        <w:t xml:space="preserve">: </w:t>
      </w:r>
      <w:r>
        <w:t xml:space="preserve">депутаты Собрания депутатов Ненецкого автономного округа, экспертно-правовое управление аппарата Собрания депутатов округа. </w:t>
      </w:r>
    </w:p>
    <w:p w:rsidR="0016537D" w:rsidRDefault="0016537D" w:rsidP="00715E78">
      <w:pPr>
        <w:autoSpaceDE w:val="0"/>
        <w:autoSpaceDN w:val="0"/>
        <w:adjustRightInd w:val="0"/>
        <w:ind w:firstLine="708"/>
        <w:jc w:val="both"/>
        <w:rPr>
          <w:spacing w:val="-9"/>
          <w:sz w:val="24"/>
          <w:szCs w:val="24"/>
        </w:rPr>
      </w:pPr>
      <w:r>
        <w:rPr>
          <w:spacing w:val="-9"/>
          <w:sz w:val="24"/>
          <w:szCs w:val="24"/>
        </w:rPr>
        <w:t xml:space="preserve">Законопроектом предлагается внести изменения в закон округа </w:t>
      </w:r>
      <w:r w:rsidR="00715E78">
        <w:rPr>
          <w:rFonts w:eastAsiaTheme="minorHAnsi"/>
          <w:sz w:val="24"/>
          <w:szCs w:val="24"/>
          <w:lang w:eastAsia="en-US"/>
        </w:rPr>
        <w:t>от 06.01.2005 № 538-</w:t>
      </w:r>
      <w:proofErr w:type="gramStart"/>
      <w:r w:rsidR="00715E78">
        <w:rPr>
          <w:rFonts w:eastAsiaTheme="minorHAnsi"/>
          <w:sz w:val="24"/>
          <w:szCs w:val="24"/>
          <w:lang w:eastAsia="en-US"/>
        </w:rPr>
        <w:t xml:space="preserve">оз </w:t>
      </w:r>
      <w:r w:rsidR="00715E78">
        <w:rPr>
          <w:spacing w:val="-9"/>
          <w:sz w:val="24"/>
          <w:szCs w:val="24"/>
        </w:rPr>
        <w:t xml:space="preserve"> </w:t>
      </w:r>
      <w:r>
        <w:rPr>
          <w:spacing w:val="-9"/>
          <w:sz w:val="24"/>
          <w:szCs w:val="24"/>
        </w:rPr>
        <w:t>«</w:t>
      </w:r>
      <w:proofErr w:type="gramEnd"/>
      <w:r>
        <w:rPr>
          <w:spacing w:val="-9"/>
          <w:sz w:val="24"/>
          <w:szCs w:val="24"/>
        </w:rPr>
        <w:t xml:space="preserve">О </w:t>
      </w:r>
      <w:r w:rsidR="00304E26">
        <w:rPr>
          <w:spacing w:val="-9"/>
          <w:sz w:val="24"/>
          <w:szCs w:val="24"/>
        </w:rPr>
        <w:t>статусе лиц, замещающих государственные должности Ненецкого автономного округа</w:t>
      </w:r>
      <w:r>
        <w:rPr>
          <w:spacing w:val="-9"/>
          <w:sz w:val="24"/>
          <w:szCs w:val="24"/>
        </w:rPr>
        <w:t>», направленные на</w:t>
      </w:r>
      <w:r w:rsidR="00304E26">
        <w:rPr>
          <w:spacing w:val="-9"/>
          <w:sz w:val="24"/>
          <w:szCs w:val="24"/>
        </w:rPr>
        <w:t xml:space="preserve"> приведение</w:t>
      </w:r>
      <w:r w:rsidR="00304E26" w:rsidRPr="00D14262">
        <w:rPr>
          <w:spacing w:val="-9"/>
          <w:sz w:val="24"/>
          <w:szCs w:val="24"/>
        </w:rPr>
        <w:t xml:space="preserve"> отдельных </w:t>
      </w:r>
      <w:r w:rsidR="00304E26">
        <w:rPr>
          <w:spacing w:val="-9"/>
          <w:sz w:val="24"/>
          <w:szCs w:val="24"/>
        </w:rPr>
        <w:t>его</w:t>
      </w:r>
      <w:r w:rsidR="00304E26" w:rsidRPr="00D14262">
        <w:rPr>
          <w:spacing w:val="-9"/>
          <w:sz w:val="24"/>
          <w:szCs w:val="24"/>
        </w:rPr>
        <w:t xml:space="preserve"> положений в соответстви</w:t>
      </w:r>
      <w:r w:rsidR="00715E78">
        <w:rPr>
          <w:spacing w:val="-9"/>
          <w:sz w:val="24"/>
          <w:szCs w:val="24"/>
        </w:rPr>
        <w:t>е</w:t>
      </w:r>
      <w:r w:rsidR="00304E26" w:rsidRPr="00D14262">
        <w:rPr>
          <w:spacing w:val="-9"/>
          <w:sz w:val="24"/>
          <w:szCs w:val="24"/>
        </w:rPr>
        <w:t xml:space="preserve"> с</w:t>
      </w:r>
      <w:r>
        <w:rPr>
          <w:spacing w:val="-9"/>
          <w:sz w:val="24"/>
          <w:szCs w:val="24"/>
        </w:rPr>
        <w:t>:</w:t>
      </w:r>
    </w:p>
    <w:p w:rsidR="00B479BF" w:rsidRPr="000E0D11" w:rsidRDefault="00876FCB" w:rsidP="000E0D11">
      <w:pPr>
        <w:autoSpaceDE w:val="0"/>
        <w:autoSpaceDN w:val="0"/>
        <w:adjustRightInd w:val="0"/>
        <w:ind w:firstLine="708"/>
        <w:jc w:val="both"/>
        <w:rPr>
          <w:rFonts w:eastAsiaTheme="minorHAnsi"/>
          <w:sz w:val="24"/>
          <w:szCs w:val="24"/>
          <w:lang w:eastAsia="en-US"/>
        </w:rPr>
      </w:pPr>
      <w:r>
        <w:rPr>
          <w:sz w:val="24"/>
          <w:szCs w:val="24"/>
        </w:rPr>
        <w:t>1</w:t>
      </w:r>
      <w:r w:rsidR="00304E26" w:rsidRPr="00B479BF">
        <w:rPr>
          <w:sz w:val="24"/>
          <w:szCs w:val="24"/>
        </w:rPr>
        <w:t xml:space="preserve">) </w:t>
      </w:r>
      <w:r w:rsidR="00B479BF" w:rsidRPr="00B479BF">
        <w:rPr>
          <w:sz w:val="24"/>
          <w:szCs w:val="24"/>
        </w:rPr>
        <w:t xml:space="preserve">Федеральным законом </w:t>
      </w:r>
      <w:r w:rsidR="00B479BF">
        <w:rPr>
          <w:rFonts w:eastAsiaTheme="minorHAnsi"/>
          <w:sz w:val="24"/>
          <w:szCs w:val="24"/>
          <w:lang w:eastAsia="en-US"/>
        </w:rPr>
        <w:t xml:space="preserve">от 09.03.2021 № </w:t>
      </w:r>
      <w:r w:rsidR="00B479BF" w:rsidRPr="00B479BF">
        <w:rPr>
          <w:rFonts w:eastAsiaTheme="minorHAnsi"/>
          <w:sz w:val="24"/>
          <w:szCs w:val="24"/>
          <w:lang w:eastAsia="en-US"/>
        </w:rPr>
        <w:t>42-ФЗ</w:t>
      </w:r>
      <w:r w:rsidR="00B479BF">
        <w:rPr>
          <w:rFonts w:eastAsiaTheme="minorHAnsi"/>
          <w:sz w:val="24"/>
          <w:szCs w:val="24"/>
          <w:lang w:eastAsia="en-US"/>
        </w:rPr>
        <w:t xml:space="preserve"> «О внесении изменения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предусмотревшим, что к лицам, замещающим должности мировых судей, предъявляются требования, установленные Законом РФ от 26.06.1992 № 3132-1 «О статусе судей в Российской Федерации» и Федеральным законом от 17.12.1998 № 188-ФЗ «О мировых судьях в Российской Федерации»</w:t>
      </w:r>
      <w:r w:rsidR="000E0D11">
        <w:rPr>
          <w:rFonts w:eastAsiaTheme="minorHAnsi"/>
          <w:sz w:val="24"/>
          <w:szCs w:val="24"/>
          <w:lang w:eastAsia="en-US"/>
        </w:rPr>
        <w:t>;</w:t>
      </w:r>
    </w:p>
    <w:p w:rsidR="00002051" w:rsidRPr="00354467" w:rsidRDefault="00876FCB" w:rsidP="00715E78">
      <w:pPr>
        <w:autoSpaceDE w:val="0"/>
        <w:autoSpaceDN w:val="0"/>
        <w:adjustRightInd w:val="0"/>
        <w:ind w:firstLine="708"/>
        <w:jc w:val="both"/>
        <w:rPr>
          <w:sz w:val="24"/>
          <w:szCs w:val="24"/>
        </w:rPr>
      </w:pPr>
      <w:r>
        <w:rPr>
          <w:sz w:val="24"/>
          <w:szCs w:val="24"/>
        </w:rPr>
        <w:t>2</w:t>
      </w:r>
      <w:r w:rsidR="00B479BF" w:rsidRPr="00715E78">
        <w:rPr>
          <w:sz w:val="24"/>
          <w:szCs w:val="24"/>
        </w:rPr>
        <w:t xml:space="preserve">) </w:t>
      </w:r>
      <w:r w:rsidR="00715E78" w:rsidRPr="00715E78">
        <w:rPr>
          <w:sz w:val="24"/>
          <w:szCs w:val="24"/>
        </w:rPr>
        <w:t>пунктом 4 статьи 2.1</w:t>
      </w:r>
      <w:r w:rsidR="00354467">
        <w:rPr>
          <w:sz w:val="24"/>
          <w:szCs w:val="24"/>
        </w:rPr>
        <w:t>, пункт</w:t>
      </w:r>
      <w:r w:rsidR="00404A14">
        <w:rPr>
          <w:sz w:val="24"/>
          <w:szCs w:val="24"/>
        </w:rPr>
        <w:t>ом 1</w:t>
      </w:r>
      <w:r w:rsidR="00354467">
        <w:rPr>
          <w:sz w:val="24"/>
          <w:szCs w:val="24"/>
        </w:rPr>
        <w:t xml:space="preserve">2 статьи 19 </w:t>
      </w:r>
      <w:r w:rsidR="00715E78">
        <w:rPr>
          <w:rFonts w:eastAsiaTheme="minorHAnsi"/>
          <w:sz w:val="24"/>
          <w:szCs w:val="24"/>
          <w:lang w:eastAsia="en-US"/>
        </w:rPr>
        <w:t>Федерального</w:t>
      </w:r>
      <w:r w:rsidR="00715E78" w:rsidRPr="00715E78">
        <w:rPr>
          <w:rFonts w:eastAsiaTheme="minorHAnsi"/>
          <w:sz w:val="24"/>
          <w:szCs w:val="24"/>
          <w:lang w:eastAsia="en-US"/>
        </w:rPr>
        <w:t xml:space="preserve"> закон</w:t>
      </w:r>
      <w:r w:rsidR="00715E78">
        <w:rPr>
          <w:rFonts w:eastAsiaTheme="minorHAnsi"/>
          <w:sz w:val="24"/>
          <w:szCs w:val="24"/>
          <w:lang w:eastAsia="en-US"/>
        </w:rPr>
        <w:t xml:space="preserve">а от 06.10.1999 № </w:t>
      </w:r>
      <w:r w:rsidR="00715E78" w:rsidRPr="00715E78">
        <w:rPr>
          <w:rFonts w:eastAsiaTheme="minorHAnsi"/>
          <w:sz w:val="24"/>
          <w:szCs w:val="24"/>
          <w:lang w:eastAsia="en-US"/>
        </w:rPr>
        <w:t>184-ФЗ</w:t>
      </w:r>
      <w:r w:rsidR="00715E78">
        <w:rPr>
          <w:rFonts w:eastAsiaTheme="minorHAnsi"/>
          <w:sz w:val="24"/>
          <w:szCs w:val="24"/>
          <w:lang w:eastAsia="en-US"/>
        </w:rPr>
        <w:t xml:space="preserve"> «</w:t>
      </w:r>
      <w:r w:rsidR="00715E78" w:rsidRPr="00715E78">
        <w:rPr>
          <w:rFonts w:eastAsiaTheme="minorHAnsi"/>
          <w:sz w:val="24"/>
          <w:szCs w:val="24"/>
          <w:lang w:eastAsia="en-US"/>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715E78">
        <w:rPr>
          <w:rFonts w:eastAsiaTheme="minorHAnsi"/>
          <w:sz w:val="24"/>
          <w:szCs w:val="24"/>
          <w:lang w:eastAsia="en-US"/>
        </w:rPr>
        <w:t>» (в редакции Федерального закона от 30.12.2015 № 446-ФЗ</w:t>
      </w:r>
      <w:r w:rsidR="00354467">
        <w:rPr>
          <w:rFonts w:eastAsiaTheme="minorHAnsi"/>
          <w:sz w:val="24"/>
          <w:szCs w:val="24"/>
          <w:lang w:eastAsia="en-US"/>
        </w:rPr>
        <w:t>, вступившего в силу 20.12.2015 г.</w:t>
      </w:r>
      <w:r w:rsidR="00715E78">
        <w:rPr>
          <w:rFonts w:eastAsiaTheme="minorHAnsi"/>
          <w:sz w:val="24"/>
          <w:szCs w:val="24"/>
          <w:lang w:eastAsia="en-US"/>
        </w:rPr>
        <w:t xml:space="preserve">), на основании </w:t>
      </w:r>
      <w:r w:rsidR="00715E78" w:rsidRPr="00715E78">
        <w:rPr>
          <w:sz w:val="24"/>
          <w:szCs w:val="24"/>
        </w:rPr>
        <w:t>Решения</w:t>
      </w:r>
      <w:r w:rsidR="00304E26" w:rsidRPr="00715E78">
        <w:rPr>
          <w:sz w:val="24"/>
          <w:szCs w:val="24"/>
        </w:rPr>
        <w:t xml:space="preserve"> Второго апелляционного суда общей юрисдикции от </w:t>
      </w:r>
      <w:r w:rsidR="00002051" w:rsidRPr="00715E78">
        <w:rPr>
          <w:sz w:val="24"/>
          <w:szCs w:val="24"/>
        </w:rPr>
        <w:t xml:space="preserve">17.03.2021 </w:t>
      </w:r>
      <w:r w:rsidR="00715E78">
        <w:rPr>
          <w:sz w:val="24"/>
          <w:szCs w:val="24"/>
        </w:rPr>
        <w:t>г. (вступило в законную силу со дня его принятия)</w:t>
      </w:r>
      <w:r w:rsidR="00304E26" w:rsidRPr="00715E78">
        <w:rPr>
          <w:sz w:val="24"/>
          <w:szCs w:val="24"/>
        </w:rPr>
        <w:t xml:space="preserve">, которым </w:t>
      </w:r>
      <w:r w:rsidR="00002051" w:rsidRPr="00715E78">
        <w:rPr>
          <w:sz w:val="24"/>
          <w:szCs w:val="24"/>
        </w:rPr>
        <w:t xml:space="preserve">решение Суда Ненецкого автономного округа от 9 декабря 2020 года по административному делу № 3а-222/2020 </w:t>
      </w:r>
      <w:r w:rsidR="00002051" w:rsidRPr="00354467">
        <w:rPr>
          <w:sz w:val="24"/>
          <w:szCs w:val="24"/>
        </w:rPr>
        <w:t xml:space="preserve">оставлено без изменения. Указанным решением Суда НАО признаны недействующими со дня вступления решения суда в законную силу: </w:t>
      </w:r>
    </w:p>
    <w:p w:rsidR="00002051" w:rsidRDefault="00002051" w:rsidP="00002051">
      <w:pPr>
        <w:autoSpaceDE w:val="0"/>
        <w:autoSpaceDN w:val="0"/>
        <w:adjustRightInd w:val="0"/>
        <w:ind w:firstLine="709"/>
        <w:jc w:val="both"/>
        <w:rPr>
          <w:sz w:val="24"/>
          <w:szCs w:val="24"/>
        </w:rPr>
      </w:pPr>
      <w:r>
        <w:rPr>
          <w:sz w:val="24"/>
          <w:szCs w:val="24"/>
        </w:rPr>
        <w:t xml:space="preserve">- </w:t>
      </w:r>
      <w:r w:rsidRPr="009B2BDE">
        <w:rPr>
          <w:i/>
          <w:sz w:val="24"/>
          <w:szCs w:val="24"/>
        </w:rPr>
        <w:t>п</w:t>
      </w:r>
      <w:r>
        <w:rPr>
          <w:i/>
          <w:sz w:val="24"/>
          <w:szCs w:val="24"/>
        </w:rPr>
        <w:t>оложения</w:t>
      </w:r>
      <w:r w:rsidRPr="009B2BDE">
        <w:rPr>
          <w:i/>
          <w:sz w:val="24"/>
          <w:szCs w:val="24"/>
        </w:rPr>
        <w:t xml:space="preserve"> части 1 статьи 10.2 </w:t>
      </w:r>
      <w:r w:rsidRPr="00354467">
        <w:rPr>
          <w:sz w:val="24"/>
          <w:szCs w:val="24"/>
        </w:rPr>
        <w:t>закона округа от 06.01.2005 № 538-оз</w:t>
      </w:r>
      <w:r>
        <w:rPr>
          <w:sz w:val="24"/>
          <w:szCs w:val="24"/>
        </w:rPr>
        <w:t xml:space="preserve"> </w:t>
      </w:r>
      <w:r w:rsidRPr="009B2BDE">
        <w:rPr>
          <w:i/>
          <w:sz w:val="24"/>
          <w:szCs w:val="24"/>
        </w:rPr>
        <w:t xml:space="preserve">в той мере, в которой право на ежемесячную доплату к страховой пенсии по старости (инвалидности), назначенной в соответствии с Федеральным законом от 28.12.2013 № 400-ФЗ </w:t>
      </w:r>
      <w:r>
        <w:rPr>
          <w:sz w:val="24"/>
          <w:szCs w:val="24"/>
        </w:rPr>
        <w:t xml:space="preserve">«О страховых пенсиях», а также к пенсии, назначенное в соответствии с </w:t>
      </w:r>
      <w:r w:rsidRPr="009B2BDE">
        <w:rPr>
          <w:i/>
          <w:sz w:val="24"/>
          <w:szCs w:val="24"/>
        </w:rPr>
        <w:t>Федеральным законом от 19.04.1991 № 1032-1</w:t>
      </w:r>
      <w:r>
        <w:rPr>
          <w:sz w:val="24"/>
          <w:szCs w:val="24"/>
        </w:rPr>
        <w:t xml:space="preserve"> «</w:t>
      </w:r>
      <w:r w:rsidRPr="00356EDD">
        <w:rPr>
          <w:sz w:val="24"/>
          <w:szCs w:val="24"/>
        </w:rPr>
        <w:t>О занятости</w:t>
      </w:r>
      <w:r>
        <w:rPr>
          <w:sz w:val="24"/>
          <w:szCs w:val="24"/>
        </w:rPr>
        <w:t xml:space="preserve"> населения в Российской Федерации», </w:t>
      </w:r>
      <w:r w:rsidRPr="009B2BDE">
        <w:rPr>
          <w:i/>
          <w:sz w:val="24"/>
          <w:szCs w:val="24"/>
        </w:rPr>
        <w:t>имеют лица, замещавшие государственные должности Ненецкого автономного округа (кроме губернатора Ненецкого автономного округа), и не достигши</w:t>
      </w:r>
      <w:r>
        <w:rPr>
          <w:i/>
          <w:sz w:val="24"/>
          <w:szCs w:val="24"/>
        </w:rPr>
        <w:t>е</w:t>
      </w:r>
      <w:r w:rsidRPr="009B2BDE">
        <w:rPr>
          <w:i/>
          <w:sz w:val="24"/>
          <w:szCs w:val="24"/>
        </w:rPr>
        <w:t xml:space="preserve"> пенсионного возраста или не потерявшие трудоспособность в период осуществления ими полномочий</w:t>
      </w:r>
      <w:r>
        <w:rPr>
          <w:sz w:val="24"/>
          <w:szCs w:val="24"/>
        </w:rPr>
        <w:t xml:space="preserve"> по указанным государственным должностям, </w:t>
      </w:r>
      <w:r w:rsidRPr="009B2BDE">
        <w:rPr>
          <w:i/>
          <w:sz w:val="24"/>
          <w:szCs w:val="24"/>
        </w:rPr>
        <w:t>а также полномочия которых были прекращены в связи с несоблюдением ограничений, запретов, неисполнением обязанностей</w:t>
      </w:r>
      <w:r w:rsidRPr="00A765AA">
        <w:rPr>
          <w:sz w:val="24"/>
          <w:szCs w:val="24"/>
        </w:rPr>
        <w:t xml:space="preserve">, установленных Федеральным </w:t>
      </w:r>
      <w:hyperlink r:id="rId38" w:history="1">
        <w:r w:rsidRPr="00A765AA">
          <w:rPr>
            <w:sz w:val="24"/>
            <w:szCs w:val="24"/>
          </w:rPr>
          <w:t>законом</w:t>
        </w:r>
      </w:hyperlink>
      <w:r w:rsidRPr="00A765AA">
        <w:rPr>
          <w:sz w:val="24"/>
          <w:szCs w:val="24"/>
        </w:rPr>
        <w:t xml:space="preserve"> от 25</w:t>
      </w:r>
      <w:r>
        <w:rPr>
          <w:sz w:val="24"/>
          <w:szCs w:val="24"/>
        </w:rPr>
        <w:t>.12.</w:t>
      </w:r>
      <w:r w:rsidRPr="00A765AA">
        <w:rPr>
          <w:sz w:val="24"/>
          <w:szCs w:val="24"/>
        </w:rPr>
        <w:t>2008</w:t>
      </w:r>
      <w:r>
        <w:rPr>
          <w:sz w:val="24"/>
          <w:szCs w:val="24"/>
        </w:rPr>
        <w:t xml:space="preserve"> №</w:t>
      </w:r>
      <w:r w:rsidRPr="00A765AA">
        <w:rPr>
          <w:sz w:val="24"/>
          <w:szCs w:val="24"/>
        </w:rPr>
        <w:t xml:space="preserve"> 273-ФЗ </w:t>
      </w:r>
      <w:r>
        <w:rPr>
          <w:sz w:val="24"/>
          <w:szCs w:val="24"/>
        </w:rPr>
        <w:t>«</w:t>
      </w:r>
      <w:r w:rsidRPr="00A765AA">
        <w:rPr>
          <w:sz w:val="24"/>
          <w:szCs w:val="24"/>
        </w:rPr>
        <w:t>О противодейс</w:t>
      </w:r>
      <w:r>
        <w:rPr>
          <w:sz w:val="24"/>
          <w:szCs w:val="24"/>
        </w:rPr>
        <w:t>твии коррупции»</w:t>
      </w:r>
      <w:r w:rsidRPr="00A765AA">
        <w:rPr>
          <w:sz w:val="24"/>
          <w:szCs w:val="24"/>
        </w:rPr>
        <w:t xml:space="preserve">, Федеральным </w:t>
      </w:r>
      <w:hyperlink r:id="rId39" w:history="1">
        <w:r w:rsidRPr="00A765AA">
          <w:rPr>
            <w:sz w:val="24"/>
            <w:szCs w:val="24"/>
          </w:rPr>
          <w:t>законом</w:t>
        </w:r>
      </w:hyperlink>
      <w:r w:rsidRPr="00A765AA">
        <w:rPr>
          <w:sz w:val="24"/>
          <w:szCs w:val="24"/>
        </w:rPr>
        <w:t xml:space="preserve"> от </w:t>
      </w:r>
      <w:r>
        <w:rPr>
          <w:sz w:val="24"/>
          <w:szCs w:val="24"/>
        </w:rPr>
        <w:t>0</w:t>
      </w:r>
      <w:r w:rsidRPr="00A765AA">
        <w:rPr>
          <w:sz w:val="24"/>
          <w:szCs w:val="24"/>
        </w:rPr>
        <w:t>3</w:t>
      </w:r>
      <w:r>
        <w:rPr>
          <w:sz w:val="24"/>
          <w:szCs w:val="24"/>
        </w:rPr>
        <w:t>.12.</w:t>
      </w:r>
      <w:r w:rsidRPr="00A765AA">
        <w:rPr>
          <w:sz w:val="24"/>
          <w:szCs w:val="24"/>
        </w:rPr>
        <w:t xml:space="preserve">2012 </w:t>
      </w:r>
      <w:r>
        <w:rPr>
          <w:sz w:val="24"/>
          <w:szCs w:val="24"/>
        </w:rPr>
        <w:t>№</w:t>
      </w:r>
      <w:r w:rsidRPr="00A765AA">
        <w:rPr>
          <w:sz w:val="24"/>
          <w:szCs w:val="24"/>
        </w:rPr>
        <w:t xml:space="preserve"> 230-ФЗ </w:t>
      </w:r>
      <w:r>
        <w:rPr>
          <w:sz w:val="24"/>
          <w:szCs w:val="24"/>
        </w:rPr>
        <w:t>«</w:t>
      </w:r>
      <w:r w:rsidRPr="00A765AA">
        <w:rPr>
          <w:sz w:val="24"/>
          <w:szCs w:val="24"/>
        </w:rPr>
        <w:t>О контроле за соответствием расходов лиц, замещающих государственные должности, и иных лиц их доходам</w:t>
      </w:r>
      <w:r>
        <w:rPr>
          <w:sz w:val="24"/>
          <w:szCs w:val="24"/>
        </w:rPr>
        <w:t>»</w:t>
      </w:r>
      <w:r w:rsidRPr="00A765AA">
        <w:rPr>
          <w:sz w:val="24"/>
          <w:szCs w:val="24"/>
        </w:rPr>
        <w:t xml:space="preserve">, Федеральным </w:t>
      </w:r>
      <w:hyperlink r:id="rId40" w:history="1">
        <w:r w:rsidRPr="00A765AA">
          <w:rPr>
            <w:sz w:val="24"/>
            <w:szCs w:val="24"/>
          </w:rPr>
          <w:t>законом</w:t>
        </w:r>
      </w:hyperlink>
      <w:r w:rsidRPr="00A765AA">
        <w:rPr>
          <w:sz w:val="24"/>
          <w:szCs w:val="24"/>
        </w:rPr>
        <w:t xml:space="preserve"> от </w:t>
      </w:r>
      <w:r>
        <w:rPr>
          <w:sz w:val="24"/>
          <w:szCs w:val="24"/>
        </w:rPr>
        <w:t>0</w:t>
      </w:r>
      <w:r w:rsidRPr="00A765AA">
        <w:rPr>
          <w:sz w:val="24"/>
          <w:szCs w:val="24"/>
        </w:rPr>
        <w:t>7</w:t>
      </w:r>
      <w:r>
        <w:rPr>
          <w:sz w:val="24"/>
          <w:szCs w:val="24"/>
        </w:rPr>
        <w:t>.05.</w:t>
      </w:r>
      <w:r w:rsidRPr="00A765AA">
        <w:rPr>
          <w:sz w:val="24"/>
          <w:szCs w:val="24"/>
        </w:rPr>
        <w:t xml:space="preserve">2013 </w:t>
      </w:r>
      <w:r>
        <w:rPr>
          <w:sz w:val="24"/>
          <w:szCs w:val="24"/>
        </w:rPr>
        <w:t>№</w:t>
      </w:r>
      <w:r w:rsidRPr="00A765AA">
        <w:rPr>
          <w:sz w:val="24"/>
          <w:szCs w:val="24"/>
        </w:rPr>
        <w:t xml:space="preserve"> 79-ФЗ </w:t>
      </w:r>
      <w:r>
        <w:rPr>
          <w:sz w:val="24"/>
          <w:szCs w:val="24"/>
        </w:rPr>
        <w:t>«</w:t>
      </w:r>
      <w:r w:rsidRPr="00A765AA">
        <w:rPr>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4"/>
          <w:szCs w:val="24"/>
        </w:rPr>
        <w:t>»</w:t>
      </w:r>
      <w:r w:rsidRPr="00A765AA">
        <w:rPr>
          <w:sz w:val="24"/>
          <w:szCs w:val="24"/>
        </w:rPr>
        <w:t xml:space="preserve">, либо по основаниям, </w:t>
      </w:r>
      <w:r w:rsidRPr="00A765AA">
        <w:rPr>
          <w:sz w:val="24"/>
          <w:szCs w:val="24"/>
        </w:rPr>
        <w:lastRenderedPageBreak/>
        <w:t xml:space="preserve">предусмотренным </w:t>
      </w:r>
      <w:hyperlink r:id="rId41" w:history="1">
        <w:r w:rsidRPr="00A765AA">
          <w:rPr>
            <w:sz w:val="24"/>
            <w:szCs w:val="24"/>
          </w:rPr>
          <w:t xml:space="preserve">подпунктами </w:t>
        </w:r>
        <w:r>
          <w:rPr>
            <w:sz w:val="24"/>
            <w:szCs w:val="24"/>
          </w:rPr>
          <w:t>«</w:t>
        </w:r>
        <w:r w:rsidRPr="00A765AA">
          <w:rPr>
            <w:sz w:val="24"/>
            <w:szCs w:val="24"/>
          </w:rPr>
          <w:t>б</w:t>
        </w:r>
      </w:hyperlink>
      <w:r>
        <w:rPr>
          <w:sz w:val="24"/>
          <w:szCs w:val="24"/>
        </w:rPr>
        <w:t>»</w:t>
      </w:r>
      <w:r w:rsidRPr="00A765AA">
        <w:rPr>
          <w:sz w:val="24"/>
          <w:szCs w:val="24"/>
        </w:rPr>
        <w:t xml:space="preserve">, </w:t>
      </w:r>
      <w:hyperlink r:id="rId42" w:history="1">
        <w:r>
          <w:rPr>
            <w:sz w:val="24"/>
            <w:szCs w:val="24"/>
          </w:rPr>
          <w:t>«г»</w:t>
        </w:r>
        <w:r w:rsidRPr="00A765AA">
          <w:rPr>
            <w:sz w:val="24"/>
            <w:szCs w:val="24"/>
          </w:rPr>
          <w:t xml:space="preserve"> пункта 1 статьи 9</w:t>
        </w:r>
      </w:hyperlink>
      <w:r w:rsidRPr="00A765AA">
        <w:rPr>
          <w:sz w:val="24"/>
          <w:szCs w:val="24"/>
        </w:rPr>
        <w:t xml:space="preserve"> Федерального закона</w:t>
      </w:r>
      <w:r>
        <w:rPr>
          <w:sz w:val="24"/>
          <w:szCs w:val="24"/>
        </w:rPr>
        <w:t xml:space="preserve"> от 06.10.1999 № 184-ФЗ</w:t>
      </w:r>
      <w:r w:rsidRPr="00A765AA">
        <w:rPr>
          <w:sz w:val="24"/>
          <w:szCs w:val="24"/>
        </w:rPr>
        <w:t xml:space="preserve">, либо в связи с несоблюдением ограничений, установленных </w:t>
      </w:r>
      <w:hyperlink r:id="rId43" w:history="1">
        <w:r w:rsidRPr="00A765AA">
          <w:rPr>
            <w:sz w:val="24"/>
            <w:szCs w:val="24"/>
          </w:rPr>
          <w:t>пунктом 1 статьи 12</w:t>
        </w:r>
      </w:hyperlink>
      <w:r w:rsidRPr="00A765AA">
        <w:rPr>
          <w:sz w:val="24"/>
          <w:szCs w:val="24"/>
        </w:rPr>
        <w:t xml:space="preserve"> Федерального закона</w:t>
      </w:r>
      <w:r>
        <w:rPr>
          <w:sz w:val="24"/>
          <w:szCs w:val="24"/>
        </w:rPr>
        <w:t xml:space="preserve"> от 06.10.1999 № 184-ФЗ,</w:t>
      </w:r>
    </w:p>
    <w:p w:rsidR="00002051" w:rsidRDefault="00002051" w:rsidP="00002051">
      <w:pPr>
        <w:autoSpaceDE w:val="0"/>
        <w:autoSpaceDN w:val="0"/>
        <w:adjustRightInd w:val="0"/>
        <w:ind w:firstLine="709"/>
        <w:jc w:val="both"/>
        <w:rPr>
          <w:sz w:val="24"/>
          <w:szCs w:val="24"/>
        </w:rPr>
      </w:pPr>
      <w:r>
        <w:rPr>
          <w:sz w:val="24"/>
          <w:szCs w:val="24"/>
        </w:rPr>
        <w:t xml:space="preserve">а также </w:t>
      </w:r>
      <w:r w:rsidRPr="009B2BDE">
        <w:rPr>
          <w:i/>
          <w:sz w:val="24"/>
          <w:szCs w:val="24"/>
        </w:rPr>
        <w:t>в той мере, в которой право на ежемесячную  доплату к страховой пенсии по старости</w:t>
      </w:r>
      <w:r>
        <w:rPr>
          <w:sz w:val="24"/>
          <w:szCs w:val="24"/>
        </w:rPr>
        <w:t xml:space="preserve"> (инвалидности), назначенной в соответствии с Федеральным законом от 28.12.2013 № 400-ФЗ «О страховых пенсиях», а также к пенсии, назначенной в соответствии с Федеральным законом 19.04.1991 № 1032-1 «О занятости населения в Российской Федерации», </w:t>
      </w:r>
      <w:r w:rsidRPr="009B2BDE">
        <w:rPr>
          <w:i/>
          <w:sz w:val="24"/>
          <w:szCs w:val="24"/>
        </w:rPr>
        <w:t>имеют лица, замещавшие должность губернатора Ненецкого автономного округа и не достигшие пенсионного возраста или не потерявшие трудоспособность в период осуществления ими полномочий по указанной государственной должности, а также полномочия которых были прекращены по основаниям,</w:t>
      </w:r>
      <w:r>
        <w:rPr>
          <w:sz w:val="24"/>
          <w:szCs w:val="24"/>
        </w:rPr>
        <w:t xml:space="preserve"> предусмотренным </w:t>
      </w:r>
      <w:hyperlink r:id="rId44" w:history="1">
        <w:r w:rsidRPr="00A765AA">
          <w:rPr>
            <w:sz w:val="24"/>
            <w:szCs w:val="24"/>
          </w:rPr>
          <w:t xml:space="preserve">подпунктами </w:t>
        </w:r>
        <w:r>
          <w:rPr>
            <w:sz w:val="24"/>
            <w:szCs w:val="24"/>
          </w:rPr>
          <w:t>«</w:t>
        </w:r>
        <w:r w:rsidRPr="00A765AA">
          <w:rPr>
            <w:sz w:val="24"/>
            <w:szCs w:val="24"/>
          </w:rPr>
          <w:t>б</w:t>
        </w:r>
      </w:hyperlink>
      <w:r>
        <w:rPr>
          <w:sz w:val="24"/>
          <w:szCs w:val="24"/>
        </w:rPr>
        <w:t>»</w:t>
      </w:r>
      <w:r w:rsidRPr="00A765AA">
        <w:rPr>
          <w:sz w:val="24"/>
          <w:szCs w:val="24"/>
        </w:rPr>
        <w:t xml:space="preserve">, </w:t>
      </w:r>
      <w:hyperlink r:id="rId45" w:history="1">
        <w:r>
          <w:rPr>
            <w:sz w:val="24"/>
            <w:szCs w:val="24"/>
          </w:rPr>
          <w:t>«г», «ж», «з», «и» и «л»</w:t>
        </w:r>
        <w:r w:rsidRPr="00A765AA">
          <w:rPr>
            <w:sz w:val="24"/>
            <w:szCs w:val="24"/>
          </w:rPr>
          <w:t xml:space="preserve"> пункта 1 статьи </w:t>
        </w:r>
        <w:r>
          <w:rPr>
            <w:sz w:val="24"/>
            <w:szCs w:val="24"/>
          </w:rPr>
          <w:t>1</w:t>
        </w:r>
        <w:r w:rsidRPr="00A765AA">
          <w:rPr>
            <w:sz w:val="24"/>
            <w:szCs w:val="24"/>
          </w:rPr>
          <w:t>9</w:t>
        </w:r>
      </w:hyperlink>
      <w:r w:rsidRPr="00A765AA">
        <w:rPr>
          <w:sz w:val="24"/>
          <w:szCs w:val="24"/>
        </w:rPr>
        <w:t xml:space="preserve"> Федерального закона</w:t>
      </w:r>
      <w:r>
        <w:rPr>
          <w:sz w:val="24"/>
          <w:szCs w:val="24"/>
        </w:rPr>
        <w:t xml:space="preserve"> от 06.10.1999 № 184-ФЗ;</w:t>
      </w:r>
    </w:p>
    <w:p w:rsidR="00002051" w:rsidRDefault="00002051" w:rsidP="00002051">
      <w:pPr>
        <w:widowControl w:val="0"/>
        <w:autoSpaceDE w:val="0"/>
        <w:autoSpaceDN w:val="0"/>
        <w:adjustRightInd w:val="0"/>
        <w:ind w:firstLine="709"/>
        <w:jc w:val="both"/>
        <w:rPr>
          <w:sz w:val="24"/>
          <w:szCs w:val="24"/>
        </w:rPr>
      </w:pPr>
      <w:r>
        <w:rPr>
          <w:sz w:val="24"/>
          <w:szCs w:val="24"/>
        </w:rPr>
        <w:t xml:space="preserve">- </w:t>
      </w:r>
      <w:r>
        <w:rPr>
          <w:i/>
          <w:sz w:val="24"/>
          <w:szCs w:val="24"/>
        </w:rPr>
        <w:t>положения частей</w:t>
      </w:r>
      <w:r w:rsidRPr="009B2BDE">
        <w:rPr>
          <w:i/>
          <w:sz w:val="24"/>
          <w:szCs w:val="24"/>
        </w:rPr>
        <w:t xml:space="preserve"> 1, 1.1, 5 и 6 статьи 10.2 закона округа </w:t>
      </w:r>
      <w:r w:rsidRPr="00354467">
        <w:rPr>
          <w:sz w:val="24"/>
          <w:szCs w:val="24"/>
        </w:rPr>
        <w:t>от 06.01.2005 № 538-оз</w:t>
      </w:r>
      <w:r>
        <w:rPr>
          <w:sz w:val="24"/>
          <w:szCs w:val="24"/>
        </w:rPr>
        <w:t xml:space="preserve"> в той мере, </w:t>
      </w:r>
      <w:r w:rsidRPr="009B2BDE">
        <w:rPr>
          <w:i/>
          <w:sz w:val="24"/>
          <w:szCs w:val="24"/>
        </w:rPr>
        <w:t>в которой данные нормы предусматривают возможность выплаты лицам, указанным</w:t>
      </w:r>
      <w:r>
        <w:rPr>
          <w:sz w:val="24"/>
          <w:szCs w:val="24"/>
        </w:rPr>
        <w:t xml:space="preserve"> в частях 1, 1.1, 5 и 6 статьи 10.2 закона округа от 06.01.2005 № 538-оз, </w:t>
      </w:r>
      <w:r w:rsidRPr="009B2BDE">
        <w:rPr>
          <w:i/>
          <w:sz w:val="24"/>
          <w:szCs w:val="24"/>
        </w:rPr>
        <w:t xml:space="preserve">ежемесячных доплат к пенсии за выслугу лет </w:t>
      </w:r>
      <w:r w:rsidRPr="00354467">
        <w:rPr>
          <w:sz w:val="24"/>
          <w:szCs w:val="24"/>
        </w:rPr>
        <w:t>(</w:t>
      </w:r>
      <w:r>
        <w:rPr>
          <w:sz w:val="24"/>
          <w:szCs w:val="24"/>
        </w:rPr>
        <w:t xml:space="preserve">пенсии по инвалидности) </w:t>
      </w:r>
      <w:r w:rsidRPr="009B2BDE">
        <w:rPr>
          <w:i/>
          <w:sz w:val="24"/>
          <w:szCs w:val="24"/>
        </w:rPr>
        <w:t>и к пенсии по случаю потери кормильца,</w:t>
      </w:r>
      <w:r>
        <w:rPr>
          <w:sz w:val="24"/>
          <w:szCs w:val="24"/>
        </w:rPr>
        <w:t xml:space="preserve"> назначенных в соответствии с Законом РФ от 12.02.1993 </w:t>
      </w:r>
      <w:r w:rsidR="004133F4">
        <w:rPr>
          <w:sz w:val="24"/>
          <w:szCs w:val="24"/>
        </w:rPr>
        <w:t xml:space="preserve">   </w:t>
      </w:r>
      <w:r>
        <w:rPr>
          <w:sz w:val="24"/>
          <w:szCs w:val="24"/>
        </w:rPr>
        <w:t>№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w:t>
      </w:r>
      <w:r w:rsidR="00715E78">
        <w:rPr>
          <w:sz w:val="24"/>
          <w:szCs w:val="24"/>
        </w:rPr>
        <w:t>,</w:t>
      </w:r>
      <w:r>
        <w:rPr>
          <w:sz w:val="24"/>
          <w:szCs w:val="24"/>
        </w:rPr>
        <w:t xml:space="preserve"> и их семей».</w:t>
      </w:r>
    </w:p>
    <w:p w:rsidR="00715E78" w:rsidRDefault="00715E78" w:rsidP="00715E78">
      <w:pPr>
        <w:autoSpaceDE w:val="0"/>
        <w:autoSpaceDN w:val="0"/>
        <w:adjustRightInd w:val="0"/>
        <w:ind w:firstLine="708"/>
        <w:jc w:val="both"/>
        <w:rPr>
          <w:rFonts w:eastAsiaTheme="minorHAnsi"/>
          <w:sz w:val="24"/>
          <w:szCs w:val="24"/>
          <w:lang w:eastAsia="en-US"/>
        </w:rPr>
      </w:pPr>
      <w:r>
        <w:rPr>
          <w:sz w:val="24"/>
          <w:szCs w:val="24"/>
        </w:rPr>
        <w:t xml:space="preserve">В соответствии с </w:t>
      </w:r>
      <w:r w:rsidRPr="00715E78">
        <w:rPr>
          <w:sz w:val="24"/>
          <w:szCs w:val="24"/>
        </w:rPr>
        <w:t xml:space="preserve">пунктом 4 статьи 2.1 </w:t>
      </w:r>
      <w:r>
        <w:rPr>
          <w:rFonts w:eastAsiaTheme="minorHAnsi"/>
          <w:sz w:val="24"/>
          <w:szCs w:val="24"/>
          <w:lang w:eastAsia="en-US"/>
        </w:rPr>
        <w:t>Федерального</w:t>
      </w:r>
      <w:r w:rsidRPr="00715E78">
        <w:rPr>
          <w:rFonts w:eastAsiaTheme="minorHAnsi"/>
          <w:sz w:val="24"/>
          <w:szCs w:val="24"/>
          <w:lang w:eastAsia="en-US"/>
        </w:rPr>
        <w:t xml:space="preserve"> закон</w:t>
      </w:r>
      <w:r>
        <w:rPr>
          <w:rFonts w:eastAsiaTheme="minorHAnsi"/>
          <w:sz w:val="24"/>
          <w:szCs w:val="24"/>
          <w:lang w:eastAsia="en-US"/>
        </w:rPr>
        <w:t>а от 06.10.1999</w:t>
      </w:r>
      <w:r w:rsidR="004133F4">
        <w:rPr>
          <w:rFonts w:eastAsiaTheme="minorHAnsi"/>
          <w:sz w:val="24"/>
          <w:szCs w:val="24"/>
          <w:lang w:eastAsia="en-US"/>
        </w:rPr>
        <w:t xml:space="preserve">        </w:t>
      </w:r>
      <w:r>
        <w:rPr>
          <w:rFonts w:eastAsiaTheme="minorHAnsi"/>
          <w:sz w:val="24"/>
          <w:szCs w:val="24"/>
          <w:lang w:eastAsia="en-US"/>
        </w:rPr>
        <w:t xml:space="preserve"> № </w:t>
      </w:r>
      <w:r w:rsidRPr="00715E78">
        <w:rPr>
          <w:rFonts w:eastAsiaTheme="minorHAnsi"/>
          <w:sz w:val="24"/>
          <w:szCs w:val="24"/>
          <w:lang w:eastAsia="en-US"/>
        </w:rPr>
        <w:t>184-ФЗ</w:t>
      </w:r>
      <w:r>
        <w:rPr>
          <w:rFonts w:eastAsiaTheme="minorHAnsi"/>
          <w:sz w:val="24"/>
          <w:szCs w:val="24"/>
          <w:lang w:eastAsia="en-US"/>
        </w:rPr>
        <w:t xml:space="preserve">, в случае принятия нормативного правового акта субъекта РФ, предусматривающего предоставление лицам, замещающим государственные должности субъекта РФ,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РФ на профессиональной постоянной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РФ, и не может предусматривать предоставление указанных гарантий лицам, полномочия которых были прекращены в связи с </w:t>
      </w:r>
      <w:r w:rsidRPr="006E3268">
        <w:rPr>
          <w:rFonts w:eastAsiaTheme="minorHAnsi"/>
          <w:sz w:val="24"/>
          <w:szCs w:val="24"/>
          <w:lang w:eastAsia="en-US"/>
        </w:rPr>
        <w:t xml:space="preserve">несоблюдением ограничений, запретов, неисполнением обязанностей, установленных Федеральным </w:t>
      </w:r>
      <w:hyperlink r:id="rId46" w:history="1">
        <w:r w:rsidRPr="006E3268">
          <w:rPr>
            <w:rFonts w:eastAsiaTheme="minorHAnsi"/>
            <w:sz w:val="24"/>
            <w:szCs w:val="24"/>
            <w:lang w:eastAsia="en-US"/>
          </w:rPr>
          <w:t>законом</w:t>
        </w:r>
      </w:hyperlink>
      <w:r w:rsidRPr="006E3268">
        <w:rPr>
          <w:rFonts w:eastAsiaTheme="minorHAnsi"/>
          <w:sz w:val="24"/>
          <w:szCs w:val="24"/>
          <w:lang w:eastAsia="en-US"/>
        </w:rPr>
        <w:t xml:space="preserve"> от 25.12.2008 № 273-ФЗ «О противодействии коррупции», Федеральным </w:t>
      </w:r>
      <w:hyperlink r:id="rId47" w:history="1">
        <w:r w:rsidRPr="006E3268">
          <w:rPr>
            <w:rFonts w:eastAsiaTheme="minorHAnsi"/>
            <w:sz w:val="24"/>
            <w:szCs w:val="24"/>
            <w:lang w:eastAsia="en-US"/>
          </w:rPr>
          <w:t>законом</w:t>
        </w:r>
      </w:hyperlink>
      <w:r w:rsidRPr="006E3268">
        <w:rPr>
          <w:rFonts w:eastAsiaTheme="minorHAnsi"/>
          <w:sz w:val="24"/>
          <w:szCs w:val="24"/>
          <w:lang w:eastAsia="en-US"/>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48" w:history="1">
        <w:r w:rsidRPr="006E3268">
          <w:rPr>
            <w:rFonts w:eastAsiaTheme="minorHAnsi"/>
            <w:sz w:val="24"/>
            <w:szCs w:val="24"/>
            <w:lang w:eastAsia="en-US"/>
          </w:rPr>
          <w:t>законом</w:t>
        </w:r>
      </w:hyperlink>
      <w:r w:rsidRPr="006E3268">
        <w:rPr>
          <w:rFonts w:eastAsiaTheme="minorHAnsi"/>
          <w:sz w:val="24"/>
          <w:szCs w:val="24"/>
          <w:lang w:eastAsia="en-US"/>
        </w:rPr>
        <w:t xml:space="preserve"> от 707</w:t>
      </w:r>
      <w:r>
        <w:rPr>
          <w:rFonts w:eastAsiaTheme="minorHAnsi"/>
          <w:sz w:val="24"/>
          <w:szCs w:val="24"/>
          <w:lang w:eastAsia="en-US"/>
        </w:rPr>
        <w:t xml:space="preserve">.05.2013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w:t>
      </w:r>
      <w:r w:rsidRPr="00715E78">
        <w:rPr>
          <w:rFonts w:eastAsiaTheme="minorHAnsi"/>
          <w:sz w:val="24"/>
          <w:szCs w:val="24"/>
          <w:lang w:eastAsia="en-US"/>
        </w:rPr>
        <w:t xml:space="preserve">подпунктами «б», «г» пункта 1 статьи 9 данного Федерального закона, либо в связи с несоблюдением ограничений, установленных </w:t>
      </w:r>
      <w:hyperlink r:id="rId49" w:history="1">
        <w:r w:rsidRPr="00715E78">
          <w:rPr>
            <w:rFonts w:eastAsiaTheme="minorHAnsi"/>
            <w:sz w:val="24"/>
            <w:szCs w:val="24"/>
            <w:lang w:eastAsia="en-US"/>
          </w:rPr>
          <w:t>пунктом 1 статьи 12</w:t>
        </w:r>
      </w:hyperlink>
      <w:r>
        <w:rPr>
          <w:rFonts w:eastAsiaTheme="minorHAnsi"/>
          <w:sz w:val="24"/>
          <w:szCs w:val="24"/>
          <w:lang w:eastAsia="en-US"/>
        </w:rPr>
        <w:t xml:space="preserve"> данного Федерального закона.</w:t>
      </w:r>
    </w:p>
    <w:p w:rsidR="00F2391C" w:rsidRDefault="00715E78" w:rsidP="002A0AEF">
      <w:pPr>
        <w:autoSpaceDE w:val="0"/>
        <w:autoSpaceDN w:val="0"/>
        <w:adjustRightInd w:val="0"/>
        <w:ind w:firstLine="708"/>
        <w:jc w:val="both"/>
        <w:rPr>
          <w:rFonts w:eastAsiaTheme="minorHAnsi"/>
          <w:sz w:val="24"/>
          <w:szCs w:val="24"/>
          <w:lang w:eastAsia="en-US"/>
        </w:rPr>
      </w:pPr>
      <w:r>
        <w:rPr>
          <w:sz w:val="24"/>
          <w:szCs w:val="24"/>
        </w:rPr>
        <w:t xml:space="preserve">Аналогичное требование предусмотрено пунктом 12 статьи 19 </w:t>
      </w:r>
      <w:r>
        <w:rPr>
          <w:rFonts w:eastAsiaTheme="minorHAnsi"/>
          <w:sz w:val="24"/>
          <w:szCs w:val="24"/>
          <w:lang w:eastAsia="en-US"/>
        </w:rPr>
        <w:t>Федерального</w:t>
      </w:r>
      <w:r w:rsidRPr="00715E78">
        <w:rPr>
          <w:rFonts w:eastAsiaTheme="minorHAnsi"/>
          <w:sz w:val="24"/>
          <w:szCs w:val="24"/>
          <w:lang w:eastAsia="en-US"/>
        </w:rPr>
        <w:t xml:space="preserve"> закон</w:t>
      </w:r>
      <w:r>
        <w:rPr>
          <w:rFonts w:eastAsiaTheme="minorHAnsi"/>
          <w:sz w:val="24"/>
          <w:szCs w:val="24"/>
          <w:lang w:eastAsia="en-US"/>
        </w:rPr>
        <w:t xml:space="preserve">а от 06.10.1999 № </w:t>
      </w:r>
      <w:r w:rsidRPr="00715E78">
        <w:rPr>
          <w:rFonts w:eastAsiaTheme="minorHAnsi"/>
          <w:sz w:val="24"/>
          <w:szCs w:val="24"/>
          <w:lang w:eastAsia="en-US"/>
        </w:rPr>
        <w:t>184-ФЗ</w:t>
      </w:r>
      <w:r>
        <w:rPr>
          <w:rFonts w:eastAsiaTheme="minorHAnsi"/>
          <w:sz w:val="24"/>
          <w:szCs w:val="24"/>
          <w:lang w:eastAsia="en-US"/>
        </w:rPr>
        <w:t xml:space="preserve"> в отношении </w:t>
      </w:r>
      <w:r w:rsidR="00F2391C">
        <w:rPr>
          <w:rFonts w:eastAsiaTheme="minorHAnsi"/>
          <w:sz w:val="24"/>
          <w:szCs w:val="24"/>
          <w:lang w:eastAsia="en-US"/>
        </w:rPr>
        <w:t>высшего должностного лица субъекта РФ (руководителя высшего исполнительного органа государственной власти субъекта РФ)</w:t>
      </w:r>
      <w:r w:rsidR="002A0AEF">
        <w:rPr>
          <w:rFonts w:eastAsiaTheme="minorHAnsi"/>
          <w:sz w:val="24"/>
          <w:szCs w:val="24"/>
          <w:lang w:eastAsia="en-US"/>
        </w:rPr>
        <w:t>.</w:t>
      </w:r>
    </w:p>
    <w:p w:rsidR="00304E26" w:rsidRDefault="00304E26" w:rsidP="0016537D">
      <w:pPr>
        <w:ind w:firstLine="709"/>
        <w:jc w:val="both"/>
        <w:rPr>
          <w:rFonts w:eastAsiaTheme="minorHAnsi"/>
          <w:sz w:val="24"/>
          <w:szCs w:val="24"/>
          <w:lang w:eastAsia="en-US"/>
        </w:rPr>
      </w:pPr>
    </w:p>
    <w:p w:rsidR="0016537D" w:rsidRDefault="0016537D" w:rsidP="0016537D">
      <w:pPr>
        <w:ind w:firstLine="709"/>
        <w:jc w:val="both"/>
        <w:rPr>
          <w:sz w:val="24"/>
          <w:szCs w:val="24"/>
        </w:rPr>
      </w:pPr>
      <w:r>
        <w:rPr>
          <w:sz w:val="24"/>
          <w:szCs w:val="24"/>
        </w:rPr>
        <w:t xml:space="preserve">Принятие представленного законопроекта не повлечет дополнительных расходов из окружного бюджета. </w:t>
      </w:r>
    </w:p>
    <w:p w:rsidR="002A0AEF" w:rsidRDefault="0016537D" w:rsidP="002A0AEF">
      <w:pPr>
        <w:autoSpaceDE w:val="0"/>
        <w:autoSpaceDN w:val="0"/>
        <w:adjustRightInd w:val="0"/>
        <w:ind w:firstLine="708"/>
        <w:jc w:val="both"/>
        <w:rPr>
          <w:rFonts w:eastAsiaTheme="minorHAnsi"/>
          <w:sz w:val="24"/>
          <w:szCs w:val="24"/>
          <w:lang w:eastAsia="en-US"/>
        </w:rPr>
      </w:pPr>
      <w:r>
        <w:rPr>
          <w:sz w:val="24"/>
          <w:szCs w:val="24"/>
        </w:rPr>
        <w:t xml:space="preserve">Принятие представленного законопроекта потребует внесения изменений в </w:t>
      </w:r>
      <w:r w:rsidR="002A0AEF">
        <w:rPr>
          <w:sz w:val="24"/>
          <w:szCs w:val="24"/>
        </w:rPr>
        <w:t xml:space="preserve">закон округа </w:t>
      </w:r>
      <w:r w:rsidR="002A0AEF">
        <w:rPr>
          <w:rFonts w:eastAsiaTheme="minorHAnsi"/>
          <w:sz w:val="24"/>
          <w:szCs w:val="24"/>
          <w:lang w:eastAsia="en-US"/>
        </w:rPr>
        <w:t xml:space="preserve">от 27.05.2008 № 29-оз «О порядке исчисления стажа государственной </w:t>
      </w:r>
      <w:r w:rsidR="002A0AEF">
        <w:rPr>
          <w:rFonts w:eastAsiaTheme="minorHAnsi"/>
          <w:sz w:val="24"/>
          <w:szCs w:val="24"/>
          <w:lang w:eastAsia="en-US"/>
        </w:rPr>
        <w:lastRenderedPageBreak/>
        <w:t>гражданской службы для установления ежемесячной доплаты к страховой пенсии, пенсии за выслугу лет» и в постановление Администрации округа от 24.03.2009 № 43-п</w:t>
      </w:r>
    </w:p>
    <w:p w:rsidR="002A0AEF" w:rsidRDefault="002A0AEF" w:rsidP="002A0AEF">
      <w:pPr>
        <w:autoSpaceDE w:val="0"/>
        <w:autoSpaceDN w:val="0"/>
        <w:adjustRightInd w:val="0"/>
        <w:jc w:val="both"/>
        <w:rPr>
          <w:rFonts w:eastAsiaTheme="minorHAnsi"/>
          <w:sz w:val="24"/>
          <w:szCs w:val="24"/>
          <w:lang w:eastAsia="en-US"/>
        </w:rPr>
      </w:pPr>
      <w:r>
        <w:rPr>
          <w:rFonts w:eastAsiaTheme="minorHAnsi"/>
          <w:sz w:val="24"/>
          <w:szCs w:val="24"/>
          <w:lang w:eastAsia="en-US"/>
        </w:rPr>
        <w:t>«О пенсии за выслугу лет, ежемесячной доплате к пенсии».</w:t>
      </w:r>
    </w:p>
    <w:p w:rsidR="0016537D" w:rsidRDefault="0016537D" w:rsidP="0016537D">
      <w:pPr>
        <w:tabs>
          <w:tab w:val="left" w:pos="709"/>
        </w:tabs>
        <w:autoSpaceDE w:val="0"/>
        <w:autoSpaceDN w:val="0"/>
        <w:adjustRightInd w:val="0"/>
        <w:ind w:right="-2" w:firstLine="709"/>
        <w:jc w:val="both"/>
        <w:rPr>
          <w:bCs/>
          <w:sz w:val="24"/>
          <w:szCs w:val="24"/>
        </w:rPr>
      </w:pPr>
      <w:r>
        <w:rPr>
          <w:sz w:val="24"/>
          <w:szCs w:val="24"/>
        </w:rPr>
        <w:t>Представленный законопроект не затрагивает вопросы осуществления предпринимательской и инвестиционной деятельности, в связи с чем не подлежит оценке регулирующего воздействия и не требует предоставления экспертного заключения уполномоченного органа о такой оценке.</w:t>
      </w:r>
    </w:p>
    <w:p w:rsidR="0016537D" w:rsidRDefault="00200CF4" w:rsidP="0016537D">
      <w:pPr>
        <w:autoSpaceDE w:val="0"/>
        <w:autoSpaceDN w:val="0"/>
        <w:adjustRightInd w:val="0"/>
        <w:ind w:firstLine="709"/>
        <w:jc w:val="both"/>
        <w:rPr>
          <w:sz w:val="24"/>
          <w:szCs w:val="24"/>
        </w:rPr>
      </w:pPr>
      <w:r>
        <w:rPr>
          <w:sz w:val="24"/>
          <w:szCs w:val="24"/>
        </w:rPr>
        <w:t>П</w:t>
      </w:r>
      <w:r w:rsidR="0016537D">
        <w:rPr>
          <w:sz w:val="24"/>
          <w:szCs w:val="24"/>
        </w:rPr>
        <w:t>роект закона не подлежит обязательному общественному обсуждению в рамках статьи 55.1 Регламента Собрания депутатов Ненецкого автономного округа.</w:t>
      </w:r>
    </w:p>
    <w:p w:rsidR="00BA6314" w:rsidRPr="0016537D" w:rsidRDefault="004B7997" w:rsidP="0016537D">
      <w:pPr>
        <w:rPr>
          <w:szCs w:val="28"/>
        </w:rPr>
      </w:pPr>
      <w:r>
        <w:rPr>
          <w:szCs w:val="28"/>
        </w:rPr>
        <w:t xml:space="preserve"> </w:t>
      </w:r>
    </w:p>
    <w:sectPr w:rsidR="00BA6314" w:rsidRPr="0016537D" w:rsidSect="006C48D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1155"/>
    <w:multiLevelType w:val="singleLevel"/>
    <w:tmpl w:val="480ED392"/>
    <w:lvl w:ilvl="0">
      <w:start w:val="1"/>
      <w:numFmt w:val="decimal"/>
      <w:lvlText w:val="%1."/>
      <w:lvlJc w:val="left"/>
      <w:pPr>
        <w:tabs>
          <w:tab w:val="num" w:pos="1040"/>
        </w:tabs>
        <w:ind w:left="1040" w:hanging="360"/>
      </w:pPr>
    </w:lvl>
  </w:abstractNum>
  <w:abstractNum w:abstractNumId="1" w15:restartNumberingAfterBreak="0">
    <w:nsid w:val="126973D2"/>
    <w:multiLevelType w:val="hybridMultilevel"/>
    <w:tmpl w:val="DB54B9B0"/>
    <w:lvl w:ilvl="0" w:tplc="93046F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AB72F0E"/>
    <w:multiLevelType w:val="multilevel"/>
    <w:tmpl w:val="DEF8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F0FB9"/>
    <w:multiLevelType w:val="hybridMultilevel"/>
    <w:tmpl w:val="AECA1858"/>
    <w:lvl w:ilvl="0" w:tplc="51C440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D257F0C"/>
    <w:multiLevelType w:val="multilevel"/>
    <w:tmpl w:val="6296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lvlOverride w:ilvl="0">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EF7A3A"/>
    <w:rsid w:val="00002051"/>
    <w:rsid w:val="0000273C"/>
    <w:rsid w:val="00020AB9"/>
    <w:rsid w:val="0002475A"/>
    <w:rsid w:val="000374CD"/>
    <w:rsid w:val="00037E09"/>
    <w:rsid w:val="0004367C"/>
    <w:rsid w:val="0004430D"/>
    <w:rsid w:val="00045CF2"/>
    <w:rsid w:val="00056955"/>
    <w:rsid w:val="00064286"/>
    <w:rsid w:val="000708AA"/>
    <w:rsid w:val="000716F5"/>
    <w:rsid w:val="00073210"/>
    <w:rsid w:val="00093CE6"/>
    <w:rsid w:val="000B150B"/>
    <w:rsid w:val="000B6C54"/>
    <w:rsid w:val="000E0D11"/>
    <w:rsid w:val="00112716"/>
    <w:rsid w:val="00116C19"/>
    <w:rsid w:val="0011783D"/>
    <w:rsid w:val="00121A63"/>
    <w:rsid w:val="0012330D"/>
    <w:rsid w:val="001239A7"/>
    <w:rsid w:val="0013296E"/>
    <w:rsid w:val="00132A5A"/>
    <w:rsid w:val="001419B7"/>
    <w:rsid w:val="00152066"/>
    <w:rsid w:val="0016537D"/>
    <w:rsid w:val="00174BD2"/>
    <w:rsid w:val="00181A41"/>
    <w:rsid w:val="00185EEA"/>
    <w:rsid w:val="001868C8"/>
    <w:rsid w:val="001964BA"/>
    <w:rsid w:val="001A3CCB"/>
    <w:rsid w:val="001C7C75"/>
    <w:rsid w:val="00200CF4"/>
    <w:rsid w:val="00225EDC"/>
    <w:rsid w:val="0023487A"/>
    <w:rsid w:val="002350E1"/>
    <w:rsid w:val="00282298"/>
    <w:rsid w:val="00286887"/>
    <w:rsid w:val="00297055"/>
    <w:rsid w:val="002A0AEF"/>
    <w:rsid w:val="002A6597"/>
    <w:rsid w:val="002B34E4"/>
    <w:rsid w:val="002C5906"/>
    <w:rsid w:val="002E3BA0"/>
    <w:rsid w:val="002F7461"/>
    <w:rsid w:val="00304E26"/>
    <w:rsid w:val="00305042"/>
    <w:rsid w:val="00307890"/>
    <w:rsid w:val="00307C8F"/>
    <w:rsid w:val="00354467"/>
    <w:rsid w:val="003549D8"/>
    <w:rsid w:val="00355FE5"/>
    <w:rsid w:val="00356285"/>
    <w:rsid w:val="00357E6E"/>
    <w:rsid w:val="00367542"/>
    <w:rsid w:val="003751CF"/>
    <w:rsid w:val="00390321"/>
    <w:rsid w:val="003B39D9"/>
    <w:rsid w:val="003B6ABF"/>
    <w:rsid w:val="003E440D"/>
    <w:rsid w:val="003F4B0F"/>
    <w:rsid w:val="00401AFC"/>
    <w:rsid w:val="00404A14"/>
    <w:rsid w:val="00407358"/>
    <w:rsid w:val="004133F4"/>
    <w:rsid w:val="00422038"/>
    <w:rsid w:val="0043193F"/>
    <w:rsid w:val="00443BF5"/>
    <w:rsid w:val="004450ED"/>
    <w:rsid w:val="00450AEF"/>
    <w:rsid w:val="00453B01"/>
    <w:rsid w:val="00461B30"/>
    <w:rsid w:val="004667BE"/>
    <w:rsid w:val="0047230C"/>
    <w:rsid w:val="004941F3"/>
    <w:rsid w:val="004A4662"/>
    <w:rsid w:val="004B7997"/>
    <w:rsid w:val="004C2BB4"/>
    <w:rsid w:val="004C576C"/>
    <w:rsid w:val="004E0367"/>
    <w:rsid w:val="004E4C99"/>
    <w:rsid w:val="004E7420"/>
    <w:rsid w:val="0052055E"/>
    <w:rsid w:val="00527CB4"/>
    <w:rsid w:val="005419FE"/>
    <w:rsid w:val="00545EEE"/>
    <w:rsid w:val="0055115D"/>
    <w:rsid w:val="005637A0"/>
    <w:rsid w:val="005703E2"/>
    <w:rsid w:val="00591BEC"/>
    <w:rsid w:val="00597B84"/>
    <w:rsid w:val="005A19DC"/>
    <w:rsid w:val="005B04DC"/>
    <w:rsid w:val="005C7306"/>
    <w:rsid w:val="005D04A0"/>
    <w:rsid w:val="005D4085"/>
    <w:rsid w:val="005E5A86"/>
    <w:rsid w:val="005F3632"/>
    <w:rsid w:val="0060208F"/>
    <w:rsid w:val="00605EA2"/>
    <w:rsid w:val="00634E42"/>
    <w:rsid w:val="00643CBC"/>
    <w:rsid w:val="00690A0B"/>
    <w:rsid w:val="00692FFA"/>
    <w:rsid w:val="00697887"/>
    <w:rsid w:val="00697B8A"/>
    <w:rsid w:val="006B5B6B"/>
    <w:rsid w:val="006C48D4"/>
    <w:rsid w:val="006E3268"/>
    <w:rsid w:val="006F42CC"/>
    <w:rsid w:val="00715E78"/>
    <w:rsid w:val="00722257"/>
    <w:rsid w:val="00732488"/>
    <w:rsid w:val="00733893"/>
    <w:rsid w:val="00740FB7"/>
    <w:rsid w:val="007451A2"/>
    <w:rsid w:val="00762A32"/>
    <w:rsid w:val="00777E23"/>
    <w:rsid w:val="007933F1"/>
    <w:rsid w:val="007966D9"/>
    <w:rsid w:val="007B435A"/>
    <w:rsid w:val="007C248C"/>
    <w:rsid w:val="007D203A"/>
    <w:rsid w:val="007D27EA"/>
    <w:rsid w:val="007D3F6D"/>
    <w:rsid w:val="007D79BC"/>
    <w:rsid w:val="007E3BC4"/>
    <w:rsid w:val="007F0781"/>
    <w:rsid w:val="007F15D5"/>
    <w:rsid w:val="007F1F83"/>
    <w:rsid w:val="007F2ADF"/>
    <w:rsid w:val="00812602"/>
    <w:rsid w:val="00813D88"/>
    <w:rsid w:val="00820218"/>
    <w:rsid w:val="00825A36"/>
    <w:rsid w:val="00831103"/>
    <w:rsid w:val="00843FB6"/>
    <w:rsid w:val="00855EFC"/>
    <w:rsid w:val="00856461"/>
    <w:rsid w:val="00876FCB"/>
    <w:rsid w:val="008771AF"/>
    <w:rsid w:val="0089056F"/>
    <w:rsid w:val="00892FE4"/>
    <w:rsid w:val="008A00AC"/>
    <w:rsid w:val="008A0C8A"/>
    <w:rsid w:val="008A1C72"/>
    <w:rsid w:val="008A2EB6"/>
    <w:rsid w:val="008C27AE"/>
    <w:rsid w:val="009029A0"/>
    <w:rsid w:val="00905BA3"/>
    <w:rsid w:val="00913A8C"/>
    <w:rsid w:val="00923FBA"/>
    <w:rsid w:val="00927900"/>
    <w:rsid w:val="00943D9E"/>
    <w:rsid w:val="00971FBD"/>
    <w:rsid w:val="00975BB2"/>
    <w:rsid w:val="00976145"/>
    <w:rsid w:val="00981F5D"/>
    <w:rsid w:val="00985BAE"/>
    <w:rsid w:val="009A605A"/>
    <w:rsid w:val="009A7717"/>
    <w:rsid w:val="009B3A12"/>
    <w:rsid w:val="009B4EF4"/>
    <w:rsid w:val="009B6AF9"/>
    <w:rsid w:val="009C0109"/>
    <w:rsid w:val="009C31FD"/>
    <w:rsid w:val="009C45F0"/>
    <w:rsid w:val="009E0358"/>
    <w:rsid w:val="009E06E6"/>
    <w:rsid w:val="009F5CBA"/>
    <w:rsid w:val="009F6AEE"/>
    <w:rsid w:val="00A10610"/>
    <w:rsid w:val="00A11B69"/>
    <w:rsid w:val="00A54F6C"/>
    <w:rsid w:val="00A731BA"/>
    <w:rsid w:val="00A8078B"/>
    <w:rsid w:val="00A839E5"/>
    <w:rsid w:val="00AC3CCF"/>
    <w:rsid w:val="00AC44AC"/>
    <w:rsid w:val="00AD2ED3"/>
    <w:rsid w:val="00AE3DD6"/>
    <w:rsid w:val="00AF16F2"/>
    <w:rsid w:val="00B030FB"/>
    <w:rsid w:val="00B12F6C"/>
    <w:rsid w:val="00B16D01"/>
    <w:rsid w:val="00B40169"/>
    <w:rsid w:val="00B42F3E"/>
    <w:rsid w:val="00B479BF"/>
    <w:rsid w:val="00B622CF"/>
    <w:rsid w:val="00B62759"/>
    <w:rsid w:val="00B6683C"/>
    <w:rsid w:val="00B672CE"/>
    <w:rsid w:val="00BA3BFC"/>
    <w:rsid w:val="00BA6314"/>
    <w:rsid w:val="00BD099D"/>
    <w:rsid w:val="00BD45CF"/>
    <w:rsid w:val="00BE3DE2"/>
    <w:rsid w:val="00BF038A"/>
    <w:rsid w:val="00BF26B3"/>
    <w:rsid w:val="00C034B8"/>
    <w:rsid w:val="00C173F7"/>
    <w:rsid w:val="00C31ED1"/>
    <w:rsid w:val="00C41239"/>
    <w:rsid w:val="00C42787"/>
    <w:rsid w:val="00C706FF"/>
    <w:rsid w:val="00C72A6B"/>
    <w:rsid w:val="00C74525"/>
    <w:rsid w:val="00C77B06"/>
    <w:rsid w:val="00C83A93"/>
    <w:rsid w:val="00CA14C6"/>
    <w:rsid w:val="00CB17B0"/>
    <w:rsid w:val="00CE4DA5"/>
    <w:rsid w:val="00D03C35"/>
    <w:rsid w:val="00D159E3"/>
    <w:rsid w:val="00D57E69"/>
    <w:rsid w:val="00D60F4F"/>
    <w:rsid w:val="00D63D3A"/>
    <w:rsid w:val="00D66CF5"/>
    <w:rsid w:val="00D7604B"/>
    <w:rsid w:val="00D95FC5"/>
    <w:rsid w:val="00DA2E5F"/>
    <w:rsid w:val="00DB2094"/>
    <w:rsid w:val="00DB34CE"/>
    <w:rsid w:val="00DB4D84"/>
    <w:rsid w:val="00DD4088"/>
    <w:rsid w:val="00DE3D7B"/>
    <w:rsid w:val="00DE523C"/>
    <w:rsid w:val="00E07092"/>
    <w:rsid w:val="00E116C1"/>
    <w:rsid w:val="00E14C93"/>
    <w:rsid w:val="00E30F73"/>
    <w:rsid w:val="00E32579"/>
    <w:rsid w:val="00E4736C"/>
    <w:rsid w:val="00E50F77"/>
    <w:rsid w:val="00E52D3D"/>
    <w:rsid w:val="00E57E3D"/>
    <w:rsid w:val="00E65042"/>
    <w:rsid w:val="00E705A6"/>
    <w:rsid w:val="00E74421"/>
    <w:rsid w:val="00E7498A"/>
    <w:rsid w:val="00E85CD1"/>
    <w:rsid w:val="00E8747C"/>
    <w:rsid w:val="00E97D67"/>
    <w:rsid w:val="00ED17A1"/>
    <w:rsid w:val="00ED22AA"/>
    <w:rsid w:val="00EE1481"/>
    <w:rsid w:val="00EE42E6"/>
    <w:rsid w:val="00EF5119"/>
    <w:rsid w:val="00EF7A3A"/>
    <w:rsid w:val="00F02BCF"/>
    <w:rsid w:val="00F11EBE"/>
    <w:rsid w:val="00F13BBD"/>
    <w:rsid w:val="00F224FC"/>
    <w:rsid w:val="00F2391C"/>
    <w:rsid w:val="00F2711B"/>
    <w:rsid w:val="00F308C0"/>
    <w:rsid w:val="00F37066"/>
    <w:rsid w:val="00F417E2"/>
    <w:rsid w:val="00F46EA8"/>
    <w:rsid w:val="00F47AFA"/>
    <w:rsid w:val="00F654D0"/>
    <w:rsid w:val="00F6624B"/>
    <w:rsid w:val="00F72F36"/>
    <w:rsid w:val="00F81778"/>
    <w:rsid w:val="00FA1CD6"/>
    <w:rsid w:val="00FC144C"/>
    <w:rsid w:val="00FE2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FB6571-F894-4F45-84ED-E6F729E2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FB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50A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F7461"/>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link w:val="30"/>
    <w:uiPriority w:val="9"/>
    <w:qFormat/>
    <w:rsid w:val="009F6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7A3A"/>
    <w:rPr>
      <w:rFonts w:ascii="Tahoma" w:hAnsi="Tahoma" w:cs="Tahoma"/>
      <w:sz w:val="16"/>
      <w:szCs w:val="16"/>
    </w:rPr>
  </w:style>
  <w:style w:type="character" w:customStyle="1" w:styleId="a4">
    <w:name w:val="Текст выноски Знак"/>
    <w:basedOn w:val="a0"/>
    <w:link w:val="a3"/>
    <w:uiPriority w:val="99"/>
    <w:semiHidden/>
    <w:rsid w:val="00EF7A3A"/>
    <w:rPr>
      <w:rFonts w:ascii="Tahoma" w:hAnsi="Tahoma" w:cs="Tahoma"/>
      <w:sz w:val="16"/>
      <w:szCs w:val="16"/>
    </w:rPr>
  </w:style>
  <w:style w:type="character" w:styleId="a5">
    <w:name w:val="Strong"/>
    <w:basedOn w:val="a0"/>
    <w:uiPriority w:val="22"/>
    <w:qFormat/>
    <w:rsid w:val="00EF7A3A"/>
    <w:rPr>
      <w:b/>
      <w:bCs/>
    </w:rPr>
  </w:style>
  <w:style w:type="paragraph" w:customStyle="1" w:styleId="c4">
    <w:name w:val="c4"/>
    <w:basedOn w:val="a"/>
    <w:rsid w:val="009F6AEE"/>
    <w:pPr>
      <w:spacing w:before="100" w:beforeAutospacing="1" w:after="100" w:afterAutospacing="1"/>
    </w:pPr>
    <w:rPr>
      <w:sz w:val="24"/>
      <w:szCs w:val="24"/>
    </w:rPr>
  </w:style>
  <w:style w:type="character" w:customStyle="1" w:styleId="c7">
    <w:name w:val="c7"/>
    <w:basedOn w:val="a0"/>
    <w:rsid w:val="009F6AEE"/>
  </w:style>
  <w:style w:type="character" w:customStyle="1" w:styleId="c2">
    <w:name w:val="c2"/>
    <w:basedOn w:val="a0"/>
    <w:rsid w:val="009F6AEE"/>
  </w:style>
  <w:style w:type="paragraph" w:styleId="a6">
    <w:name w:val="Normal (Web)"/>
    <w:basedOn w:val="a"/>
    <w:uiPriority w:val="99"/>
    <w:unhideWhenUsed/>
    <w:rsid w:val="009F6AEE"/>
    <w:pPr>
      <w:spacing w:before="100" w:beforeAutospacing="1" w:after="100" w:afterAutospacing="1"/>
    </w:pPr>
    <w:rPr>
      <w:sz w:val="24"/>
      <w:szCs w:val="24"/>
    </w:rPr>
  </w:style>
  <w:style w:type="character" w:customStyle="1" w:styleId="akcent">
    <w:name w:val="akcent"/>
    <w:basedOn w:val="a0"/>
    <w:rsid w:val="009F6AEE"/>
  </w:style>
  <w:style w:type="character" w:customStyle="1" w:styleId="30">
    <w:name w:val="Заголовок 3 Знак"/>
    <w:basedOn w:val="a0"/>
    <w:link w:val="3"/>
    <w:uiPriority w:val="9"/>
    <w:rsid w:val="009F6AEE"/>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1964BA"/>
    <w:rPr>
      <w:color w:val="0000FF"/>
      <w:u w:val="single"/>
    </w:rPr>
  </w:style>
  <w:style w:type="character" w:customStyle="1" w:styleId="20">
    <w:name w:val="Заголовок 2 Знак"/>
    <w:basedOn w:val="a0"/>
    <w:link w:val="2"/>
    <w:uiPriority w:val="9"/>
    <w:semiHidden/>
    <w:rsid w:val="002F7461"/>
    <w:rPr>
      <w:rFonts w:asciiTheme="majorHAnsi" w:eastAsiaTheme="majorEastAsia" w:hAnsiTheme="majorHAnsi" w:cstheme="majorBidi"/>
      <w:b/>
      <w:bCs/>
      <w:color w:val="4F81BD" w:themeColor="accent1"/>
      <w:sz w:val="26"/>
      <w:szCs w:val="26"/>
    </w:rPr>
  </w:style>
  <w:style w:type="paragraph" w:customStyle="1" w:styleId="paragraph">
    <w:name w:val="paragraph"/>
    <w:basedOn w:val="a"/>
    <w:rsid w:val="002F7461"/>
    <w:pPr>
      <w:spacing w:before="100" w:beforeAutospacing="1" w:after="100" w:afterAutospacing="1"/>
    </w:pPr>
    <w:rPr>
      <w:sz w:val="24"/>
      <w:szCs w:val="24"/>
    </w:rPr>
  </w:style>
  <w:style w:type="character" w:styleId="a8">
    <w:name w:val="Emphasis"/>
    <w:basedOn w:val="a0"/>
    <w:uiPriority w:val="20"/>
    <w:qFormat/>
    <w:rsid w:val="00EF5119"/>
    <w:rPr>
      <w:i/>
      <w:iCs/>
    </w:rPr>
  </w:style>
  <w:style w:type="paragraph" w:customStyle="1" w:styleId="slide-number">
    <w:name w:val="slide-number"/>
    <w:basedOn w:val="a"/>
    <w:rsid w:val="00976145"/>
    <w:pPr>
      <w:spacing w:before="100" w:beforeAutospacing="1" w:after="100" w:afterAutospacing="1"/>
    </w:pPr>
    <w:rPr>
      <w:sz w:val="24"/>
      <w:szCs w:val="24"/>
    </w:rPr>
  </w:style>
  <w:style w:type="paragraph" w:customStyle="1" w:styleId="ConsPlusNormal">
    <w:name w:val="ConsPlusNormal"/>
    <w:rsid w:val="00843FB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a">
    <w:name w:val="2.1a Название положения"/>
    <w:basedOn w:val="a"/>
    <w:uiPriority w:val="99"/>
    <w:rsid w:val="00843FB6"/>
    <w:pPr>
      <w:spacing w:before="100" w:beforeAutospacing="1" w:after="440"/>
      <w:contextualSpacing/>
      <w:jc w:val="center"/>
    </w:pPr>
    <w:rPr>
      <w:b/>
      <w:bCs/>
      <w:caps/>
      <w:sz w:val="24"/>
    </w:rPr>
  </w:style>
  <w:style w:type="paragraph" w:styleId="a9">
    <w:name w:val="No Spacing"/>
    <w:uiPriority w:val="1"/>
    <w:qFormat/>
    <w:rsid w:val="00843FB6"/>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B622C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450AEF"/>
    <w:rPr>
      <w:rFonts w:asciiTheme="majorHAnsi" w:eastAsiaTheme="majorEastAsia" w:hAnsiTheme="majorHAnsi" w:cstheme="majorBidi"/>
      <w:b/>
      <w:bCs/>
      <w:color w:val="365F91" w:themeColor="accent1" w:themeShade="BF"/>
      <w:sz w:val="28"/>
      <w:szCs w:val="28"/>
      <w:lang w:eastAsia="ru-RU"/>
    </w:rPr>
  </w:style>
  <w:style w:type="character" w:customStyle="1" w:styleId="article-statdate">
    <w:name w:val="article-stat__date"/>
    <w:basedOn w:val="a0"/>
    <w:rsid w:val="00450AEF"/>
  </w:style>
  <w:style w:type="character" w:customStyle="1" w:styleId="article-statcount">
    <w:name w:val="article-stat__count"/>
    <w:basedOn w:val="a0"/>
    <w:rsid w:val="00450AEF"/>
  </w:style>
  <w:style w:type="paragraph" w:customStyle="1" w:styleId="article-renderblock">
    <w:name w:val="article-render__block"/>
    <w:basedOn w:val="a"/>
    <w:rsid w:val="00450AEF"/>
    <w:pPr>
      <w:spacing w:before="100" w:beforeAutospacing="1" w:after="100" w:afterAutospacing="1"/>
    </w:pPr>
    <w:rPr>
      <w:sz w:val="24"/>
      <w:szCs w:val="24"/>
    </w:rPr>
  </w:style>
  <w:style w:type="paragraph" w:customStyle="1" w:styleId="a-txt">
    <w:name w:val="a-txt"/>
    <w:basedOn w:val="a"/>
    <w:rsid w:val="00892FE4"/>
    <w:pPr>
      <w:spacing w:before="100" w:beforeAutospacing="1" w:after="100" w:afterAutospacing="1"/>
    </w:pPr>
    <w:rPr>
      <w:sz w:val="24"/>
      <w:szCs w:val="24"/>
    </w:rPr>
  </w:style>
  <w:style w:type="paragraph" w:customStyle="1" w:styleId="c0">
    <w:name w:val="c0"/>
    <w:basedOn w:val="a"/>
    <w:rsid w:val="00A8078B"/>
    <w:pPr>
      <w:spacing w:before="100" w:beforeAutospacing="1" w:after="100" w:afterAutospacing="1"/>
    </w:pPr>
    <w:rPr>
      <w:sz w:val="24"/>
      <w:szCs w:val="24"/>
    </w:rPr>
  </w:style>
  <w:style w:type="character" w:customStyle="1" w:styleId="c1">
    <w:name w:val="c1"/>
    <w:basedOn w:val="a0"/>
    <w:rsid w:val="00A8078B"/>
  </w:style>
  <w:style w:type="paragraph" w:customStyle="1" w:styleId="quest">
    <w:name w:val="quest"/>
    <w:basedOn w:val="a"/>
    <w:rsid w:val="0013296E"/>
    <w:pPr>
      <w:spacing w:before="100" w:beforeAutospacing="1" w:after="100" w:afterAutospacing="1"/>
    </w:pPr>
    <w:rPr>
      <w:sz w:val="24"/>
      <w:szCs w:val="24"/>
    </w:rPr>
  </w:style>
  <w:style w:type="character" w:customStyle="1" w:styleId="num">
    <w:name w:val="num"/>
    <w:basedOn w:val="a0"/>
    <w:rsid w:val="0013296E"/>
  </w:style>
  <w:style w:type="character" w:customStyle="1" w:styleId="answer">
    <w:name w:val="answer"/>
    <w:basedOn w:val="a0"/>
    <w:rsid w:val="0013296E"/>
  </w:style>
  <w:style w:type="paragraph" w:styleId="ab">
    <w:name w:val="Title"/>
    <w:basedOn w:val="a"/>
    <w:link w:val="ac"/>
    <w:qFormat/>
    <w:rsid w:val="0016537D"/>
    <w:pPr>
      <w:jc w:val="center"/>
    </w:pPr>
    <w:rPr>
      <w:b/>
      <w:bCs/>
      <w:sz w:val="28"/>
      <w:szCs w:val="24"/>
    </w:rPr>
  </w:style>
  <w:style w:type="character" w:customStyle="1" w:styleId="ac">
    <w:name w:val="Заголовок Знак"/>
    <w:basedOn w:val="a0"/>
    <w:link w:val="ab"/>
    <w:rsid w:val="0016537D"/>
    <w:rPr>
      <w:rFonts w:ascii="Times New Roman" w:eastAsia="Times New Roman" w:hAnsi="Times New Roman" w:cs="Times New Roman"/>
      <w:b/>
      <w:bCs/>
      <w:sz w:val="28"/>
      <w:szCs w:val="24"/>
      <w:lang w:eastAsia="ru-RU"/>
    </w:rPr>
  </w:style>
  <w:style w:type="paragraph" w:styleId="ad">
    <w:name w:val="Body Text Indent"/>
    <w:basedOn w:val="a"/>
    <w:link w:val="ae"/>
    <w:uiPriority w:val="99"/>
    <w:semiHidden/>
    <w:unhideWhenUsed/>
    <w:rsid w:val="0016537D"/>
    <w:pPr>
      <w:spacing w:after="120"/>
      <w:ind w:left="283"/>
    </w:pPr>
    <w:rPr>
      <w:sz w:val="24"/>
      <w:szCs w:val="24"/>
    </w:rPr>
  </w:style>
  <w:style w:type="character" w:customStyle="1" w:styleId="ae">
    <w:name w:val="Основной текст с отступом Знак"/>
    <w:basedOn w:val="a0"/>
    <w:link w:val="ad"/>
    <w:uiPriority w:val="99"/>
    <w:semiHidden/>
    <w:rsid w:val="0016537D"/>
    <w:rPr>
      <w:rFonts w:ascii="Times New Roman" w:eastAsia="Times New Roman" w:hAnsi="Times New Roman" w:cs="Times New Roman"/>
      <w:sz w:val="24"/>
      <w:szCs w:val="24"/>
      <w:lang w:eastAsia="ru-RU"/>
    </w:rPr>
  </w:style>
  <w:style w:type="paragraph" w:customStyle="1" w:styleId="12">
    <w:name w:val="1.2 Название закона"/>
    <w:basedOn w:val="a"/>
    <w:next w:val="a"/>
    <w:rsid w:val="0016537D"/>
    <w:pPr>
      <w:spacing w:before="1000"/>
      <w:jc w:val="center"/>
    </w:pPr>
    <w:rPr>
      <w:b/>
      <w:sz w:val="28"/>
      <w:szCs w:val="24"/>
    </w:rPr>
  </w:style>
  <w:style w:type="paragraph" w:customStyle="1" w:styleId="300">
    <w:name w:val="3.0 текст закона"/>
    <w:basedOn w:val="a"/>
    <w:rsid w:val="0016537D"/>
    <w:pPr>
      <w:ind w:firstLine="709"/>
      <w:jc w:val="both"/>
    </w:pPr>
    <w:rPr>
      <w:sz w:val="24"/>
      <w:szCs w:val="24"/>
    </w:rPr>
  </w:style>
  <w:style w:type="table" w:styleId="af">
    <w:name w:val="Table Grid"/>
    <w:basedOn w:val="a1"/>
    <w:uiPriority w:val="59"/>
    <w:rsid w:val="001653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D95FC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9827">
      <w:bodyDiv w:val="1"/>
      <w:marLeft w:val="0"/>
      <w:marRight w:val="0"/>
      <w:marTop w:val="0"/>
      <w:marBottom w:val="0"/>
      <w:divBdr>
        <w:top w:val="none" w:sz="0" w:space="0" w:color="auto"/>
        <w:left w:val="none" w:sz="0" w:space="0" w:color="auto"/>
        <w:bottom w:val="none" w:sz="0" w:space="0" w:color="auto"/>
        <w:right w:val="none" w:sz="0" w:space="0" w:color="auto"/>
      </w:divBdr>
    </w:div>
    <w:div w:id="46608690">
      <w:bodyDiv w:val="1"/>
      <w:marLeft w:val="0"/>
      <w:marRight w:val="0"/>
      <w:marTop w:val="0"/>
      <w:marBottom w:val="0"/>
      <w:divBdr>
        <w:top w:val="none" w:sz="0" w:space="0" w:color="auto"/>
        <w:left w:val="none" w:sz="0" w:space="0" w:color="auto"/>
        <w:bottom w:val="none" w:sz="0" w:space="0" w:color="auto"/>
        <w:right w:val="none" w:sz="0" w:space="0" w:color="auto"/>
      </w:divBdr>
    </w:div>
    <w:div w:id="71507691">
      <w:bodyDiv w:val="1"/>
      <w:marLeft w:val="0"/>
      <w:marRight w:val="0"/>
      <w:marTop w:val="0"/>
      <w:marBottom w:val="0"/>
      <w:divBdr>
        <w:top w:val="none" w:sz="0" w:space="0" w:color="auto"/>
        <w:left w:val="none" w:sz="0" w:space="0" w:color="auto"/>
        <w:bottom w:val="none" w:sz="0" w:space="0" w:color="auto"/>
        <w:right w:val="none" w:sz="0" w:space="0" w:color="auto"/>
      </w:divBdr>
      <w:divsChild>
        <w:div w:id="1627007201">
          <w:marLeft w:val="0"/>
          <w:marRight w:val="0"/>
          <w:marTop w:val="0"/>
          <w:marBottom w:val="0"/>
          <w:divBdr>
            <w:top w:val="none" w:sz="0" w:space="0" w:color="auto"/>
            <w:left w:val="none" w:sz="0" w:space="0" w:color="auto"/>
            <w:bottom w:val="none" w:sz="0" w:space="0" w:color="auto"/>
            <w:right w:val="none" w:sz="0" w:space="0" w:color="auto"/>
          </w:divBdr>
          <w:divsChild>
            <w:div w:id="547256871">
              <w:marLeft w:val="0"/>
              <w:marRight w:val="0"/>
              <w:marTop w:val="0"/>
              <w:marBottom w:val="0"/>
              <w:divBdr>
                <w:top w:val="none" w:sz="0" w:space="0" w:color="auto"/>
                <w:left w:val="none" w:sz="0" w:space="0" w:color="auto"/>
                <w:bottom w:val="none" w:sz="0" w:space="0" w:color="auto"/>
                <w:right w:val="none" w:sz="0" w:space="0" w:color="auto"/>
              </w:divBdr>
            </w:div>
            <w:div w:id="1288774467">
              <w:marLeft w:val="0"/>
              <w:marRight w:val="0"/>
              <w:marTop w:val="0"/>
              <w:marBottom w:val="0"/>
              <w:divBdr>
                <w:top w:val="none" w:sz="0" w:space="0" w:color="auto"/>
                <w:left w:val="none" w:sz="0" w:space="0" w:color="auto"/>
                <w:bottom w:val="none" w:sz="0" w:space="0" w:color="auto"/>
                <w:right w:val="none" w:sz="0" w:space="0" w:color="auto"/>
              </w:divBdr>
            </w:div>
          </w:divsChild>
        </w:div>
        <w:div w:id="1537501028">
          <w:marLeft w:val="0"/>
          <w:marRight w:val="0"/>
          <w:marTop w:val="0"/>
          <w:marBottom w:val="0"/>
          <w:divBdr>
            <w:top w:val="none" w:sz="0" w:space="0" w:color="auto"/>
            <w:left w:val="none" w:sz="0" w:space="0" w:color="auto"/>
            <w:bottom w:val="none" w:sz="0" w:space="0" w:color="auto"/>
            <w:right w:val="none" w:sz="0" w:space="0" w:color="auto"/>
          </w:divBdr>
          <w:divsChild>
            <w:div w:id="1326586482">
              <w:marLeft w:val="0"/>
              <w:marRight w:val="0"/>
              <w:marTop w:val="0"/>
              <w:marBottom w:val="0"/>
              <w:divBdr>
                <w:top w:val="none" w:sz="0" w:space="0" w:color="auto"/>
                <w:left w:val="none" w:sz="0" w:space="0" w:color="auto"/>
                <w:bottom w:val="none" w:sz="0" w:space="0" w:color="auto"/>
                <w:right w:val="none" w:sz="0" w:space="0" w:color="auto"/>
              </w:divBdr>
            </w:div>
            <w:div w:id="617181291">
              <w:marLeft w:val="0"/>
              <w:marRight w:val="0"/>
              <w:marTop w:val="0"/>
              <w:marBottom w:val="0"/>
              <w:divBdr>
                <w:top w:val="none" w:sz="0" w:space="0" w:color="auto"/>
                <w:left w:val="none" w:sz="0" w:space="0" w:color="auto"/>
                <w:bottom w:val="none" w:sz="0" w:space="0" w:color="auto"/>
                <w:right w:val="none" w:sz="0" w:space="0" w:color="auto"/>
              </w:divBdr>
            </w:div>
          </w:divsChild>
        </w:div>
        <w:div w:id="77485329">
          <w:marLeft w:val="0"/>
          <w:marRight w:val="0"/>
          <w:marTop w:val="0"/>
          <w:marBottom w:val="0"/>
          <w:divBdr>
            <w:top w:val="none" w:sz="0" w:space="0" w:color="auto"/>
            <w:left w:val="none" w:sz="0" w:space="0" w:color="auto"/>
            <w:bottom w:val="none" w:sz="0" w:space="0" w:color="auto"/>
            <w:right w:val="none" w:sz="0" w:space="0" w:color="auto"/>
          </w:divBdr>
          <w:divsChild>
            <w:div w:id="228345749">
              <w:marLeft w:val="0"/>
              <w:marRight w:val="0"/>
              <w:marTop w:val="0"/>
              <w:marBottom w:val="0"/>
              <w:divBdr>
                <w:top w:val="none" w:sz="0" w:space="0" w:color="auto"/>
                <w:left w:val="none" w:sz="0" w:space="0" w:color="auto"/>
                <w:bottom w:val="none" w:sz="0" w:space="0" w:color="auto"/>
                <w:right w:val="none" w:sz="0" w:space="0" w:color="auto"/>
              </w:divBdr>
            </w:div>
            <w:div w:id="1074397391">
              <w:marLeft w:val="0"/>
              <w:marRight w:val="0"/>
              <w:marTop w:val="0"/>
              <w:marBottom w:val="0"/>
              <w:divBdr>
                <w:top w:val="none" w:sz="0" w:space="0" w:color="auto"/>
                <w:left w:val="none" w:sz="0" w:space="0" w:color="auto"/>
                <w:bottom w:val="none" w:sz="0" w:space="0" w:color="auto"/>
                <w:right w:val="none" w:sz="0" w:space="0" w:color="auto"/>
              </w:divBdr>
            </w:div>
          </w:divsChild>
        </w:div>
        <w:div w:id="1603997880">
          <w:marLeft w:val="0"/>
          <w:marRight w:val="0"/>
          <w:marTop w:val="0"/>
          <w:marBottom w:val="0"/>
          <w:divBdr>
            <w:top w:val="none" w:sz="0" w:space="0" w:color="auto"/>
            <w:left w:val="none" w:sz="0" w:space="0" w:color="auto"/>
            <w:bottom w:val="none" w:sz="0" w:space="0" w:color="auto"/>
            <w:right w:val="none" w:sz="0" w:space="0" w:color="auto"/>
          </w:divBdr>
          <w:divsChild>
            <w:div w:id="344678127">
              <w:marLeft w:val="0"/>
              <w:marRight w:val="0"/>
              <w:marTop w:val="0"/>
              <w:marBottom w:val="0"/>
              <w:divBdr>
                <w:top w:val="none" w:sz="0" w:space="0" w:color="auto"/>
                <w:left w:val="none" w:sz="0" w:space="0" w:color="auto"/>
                <w:bottom w:val="none" w:sz="0" w:space="0" w:color="auto"/>
                <w:right w:val="none" w:sz="0" w:space="0" w:color="auto"/>
              </w:divBdr>
            </w:div>
            <w:div w:id="689532084">
              <w:marLeft w:val="0"/>
              <w:marRight w:val="0"/>
              <w:marTop w:val="0"/>
              <w:marBottom w:val="0"/>
              <w:divBdr>
                <w:top w:val="none" w:sz="0" w:space="0" w:color="auto"/>
                <w:left w:val="none" w:sz="0" w:space="0" w:color="auto"/>
                <w:bottom w:val="none" w:sz="0" w:space="0" w:color="auto"/>
                <w:right w:val="none" w:sz="0" w:space="0" w:color="auto"/>
              </w:divBdr>
            </w:div>
          </w:divsChild>
        </w:div>
        <w:div w:id="1638995475">
          <w:marLeft w:val="0"/>
          <w:marRight w:val="0"/>
          <w:marTop w:val="0"/>
          <w:marBottom w:val="0"/>
          <w:divBdr>
            <w:top w:val="none" w:sz="0" w:space="0" w:color="auto"/>
            <w:left w:val="none" w:sz="0" w:space="0" w:color="auto"/>
            <w:bottom w:val="none" w:sz="0" w:space="0" w:color="auto"/>
            <w:right w:val="none" w:sz="0" w:space="0" w:color="auto"/>
          </w:divBdr>
          <w:divsChild>
            <w:div w:id="1718895872">
              <w:marLeft w:val="0"/>
              <w:marRight w:val="0"/>
              <w:marTop w:val="0"/>
              <w:marBottom w:val="0"/>
              <w:divBdr>
                <w:top w:val="none" w:sz="0" w:space="0" w:color="auto"/>
                <w:left w:val="none" w:sz="0" w:space="0" w:color="auto"/>
                <w:bottom w:val="none" w:sz="0" w:space="0" w:color="auto"/>
                <w:right w:val="none" w:sz="0" w:space="0" w:color="auto"/>
              </w:divBdr>
            </w:div>
            <w:div w:id="632759394">
              <w:marLeft w:val="0"/>
              <w:marRight w:val="0"/>
              <w:marTop w:val="0"/>
              <w:marBottom w:val="0"/>
              <w:divBdr>
                <w:top w:val="none" w:sz="0" w:space="0" w:color="auto"/>
                <w:left w:val="none" w:sz="0" w:space="0" w:color="auto"/>
                <w:bottom w:val="none" w:sz="0" w:space="0" w:color="auto"/>
                <w:right w:val="none" w:sz="0" w:space="0" w:color="auto"/>
              </w:divBdr>
            </w:div>
          </w:divsChild>
        </w:div>
        <w:div w:id="429085525">
          <w:marLeft w:val="0"/>
          <w:marRight w:val="0"/>
          <w:marTop w:val="0"/>
          <w:marBottom w:val="0"/>
          <w:divBdr>
            <w:top w:val="none" w:sz="0" w:space="0" w:color="auto"/>
            <w:left w:val="none" w:sz="0" w:space="0" w:color="auto"/>
            <w:bottom w:val="none" w:sz="0" w:space="0" w:color="auto"/>
            <w:right w:val="none" w:sz="0" w:space="0" w:color="auto"/>
          </w:divBdr>
          <w:divsChild>
            <w:div w:id="1851600617">
              <w:marLeft w:val="0"/>
              <w:marRight w:val="0"/>
              <w:marTop w:val="0"/>
              <w:marBottom w:val="0"/>
              <w:divBdr>
                <w:top w:val="none" w:sz="0" w:space="0" w:color="auto"/>
                <w:left w:val="none" w:sz="0" w:space="0" w:color="auto"/>
                <w:bottom w:val="none" w:sz="0" w:space="0" w:color="auto"/>
                <w:right w:val="none" w:sz="0" w:space="0" w:color="auto"/>
              </w:divBdr>
            </w:div>
            <w:div w:id="1068842286">
              <w:marLeft w:val="0"/>
              <w:marRight w:val="0"/>
              <w:marTop w:val="0"/>
              <w:marBottom w:val="0"/>
              <w:divBdr>
                <w:top w:val="none" w:sz="0" w:space="0" w:color="auto"/>
                <w:left w:val="none" w:sz="0" w:space="0" w:color="auto"/>
                <w:bottom w:val="none" w:sz="0" w:space="0" w:color="auto"/>
                <w:right w:val="none" w:sz="0" w:space="0" w:color="auto"/>
              </w:divBdr>
            </w:div>
          </w:divsChild>
        </w:div>
        <w:div w:id="1757629702">
          <w:marLeft w:val="0"/>
          <w:marRight w:val="0"/>
          <w:marTop w:val="0"/>
          <w:marBottom w:val="0"/>
          <w:divBdr>
            <w:top w:val="none" w:sz="0" w:space="0" w:color="auto"/>
            <w:left w:val="none" w:sz="0" w:space="0" w:color="auto"/>
            <w:bottom w:val="none" w:sz="0" w:space="0" w:color="auto"/>
            <w:right w:val="none" w:sz="0" w:space="0" w:color="auto"/>
          </w:divBdr>
          <w:divsChild>
            <w:div w:id="1986884295">
              <w:marLeft w:val="0"/>
              <w:marRight w:val="0"/>
              <w:marTop w:val="0"/>
              <w:marBottom w:val="0"/>
              <w:divBdr>
                <w:top w:val="none" w:sz="0" w:space="0" w:color="auto"/>
                <w:left w:val="none" w:sz="0" w:space="0" w:color="auto"/>
                <w:bottom w:val="none" w:sz="0" w:space="0" w:color="auto"/>
                <w:right w:val="none" w:sz="0" w:space="0" w:color="auto"/>
              </w:divBdr>
            </w:div>
            <w:div w:id="1451971989">
              <w:marLeft w:val="0"/>
              <w:marRight w:val="0"/>
              <w:marTop w:val="0"/>
              <w:marBottom w:val="0"/>
              <w:divBdr>
                <w:top w:val="none" w:sz="0" w:space="0" w:color="auto"/>
                <w:left w:val="none" w:sz="0" w:space="0" w:color="auto"/>
                <w:bottom w:val="none" w:sz="0" w:space="0" w:color="auto"/>
                <w:right w:val="none" w:sz="0" w:space="0" w:color="auto"/>
              </w:divBdr>
            </w:div>
          </w:divsChild>
        </w:div>
        <w:div w:id="766196246">
          <w:marLeft w:val="0"/>
          <w:marRight w:val="0"/>
          <w:marTop w:val="0"/>
          <w:marBottom w:val="0"/>
          <w:divBdr>
            <w:top w:val="none" w:sz="0" w:space="0" w:color="auto"/>
            <w:left w:val="none" w:sz="0" w:space="0" w:color="auto"/>
            <w:bottom w:val="none" w:sz="0" w:space="0" w:color="auto"/>
            <w:right w:val="none" w:sz="0" w:space="0" w:color="auto"/>
          </w:divBdr>
          <w:divsChild>
            <w:div w:id="1946886490">
              <w:marLeft w:val="0"/>
              <w:marRight w:val="0"/>
              <w:marTop w:val="0"/>
              <w:marBottom w:val="0"/>
              <w:divBdr>
                <w:top w:val="none" w:sz="0" w:space="0" w:color="auto"/>
                <w:left w:val="none" w:sz="0" w:space="0" w:color="auto"/>
                <w:bottom w:val="none" w:sz="0" w:space="0" w:color="auto"/>
                <w:right w:val="none" w:sz="0" w:space="0" w:color="auto"/>
              </w:divBdr>
            </w:div>
            <w:div w:id="188026922">
              <w:marLeft w:val="0"/>
              <w:marRight w:val="0"/>
              <w:marTop w:val="0"/>
              <w:marBottom w:val="0"/>
              <w:divBdr>
                <w:top w:val="none" w:sz="0" w:space="0" w:color="auto"/>
                <w:left w:val="none" w:sz="0" w:space="0" w:color="auto"/>
                <w:bottom w:val="none" w:sz="0" w:space="0" w:color="auto"/>
                <w:right w:val="none" w:sz="0" w:space="0" w:color="auto"/>
              </w:divBdr>
            </w:div>
          </w:divsChild>
        </w:div>
        <w:div w:id="512036861">
          <w:marLeft w:val="0"/>
          <w:marRight w:val="0"/>
          <w:marTop w:val="0"/>
          <w:marBottom w:val="0"/>
          <w:divBdr>
            <w:top w:val="none" w:sz="0" w:space="0" w:color="auto"/>
            <w:left w:val="none" w:sz="0" w:space="0" w:color="auto"/>
            <w:bottom w:val="none" w:sz="0" w:space="0" w:color="auto"/>
            <w:right w:val="none" w:sz="0" w:space="0" w:color="auto"/>
          </w:divBdr>
          <w:divsChild>
            <w:div w:id="2068457703">
              <w:marLeft w:val="0"/>
              <w:marRight w:val="0"/>
              <w:marTop w:val="0"/>
              <w:marBottom w:val="0"/>
              <w:divBdr>
                <w:top w:val="none" w:sz="0" w:space="0" w:color="auto"/>
                <w:left w:val="none" w:sz="0" w:space="0" w:color="auto"/>
                <w:bottom w:val="none" w:sz="0" w:space="0" w:color="auto"/>
                <w:right w:val="none" w:sz="0" w:space="0" w:color="auto"/>
              </w:divBdr>
            </w:div>
            <w:div w:id="1043402971">
              <w:marLeft w:val="0"/>
              <w:marRight w:val="0"/>
              <w:marTop w:val="0"/>
              <w:marBottom w:val="0"/>
              <w:divBdr>
                <w:top w:val="none" w:sz="0" w:space="0" w:color="auto"/>
                <w:left w:val="none" w:sz="0" w:space="0" w:color="auto"/>
                <w:bottom w:val="none" w:sz="0" w:space="0" w:color="auto"/>
                <w:right w:val="none" w:sz="0" w:space="0" w:color="auto"/>
              </w:divBdr>
            </w:div>
          </w:divsChild>
        </w:div>
        <w:div w:id="1122310156">
          <w:marLeft w:val="0"/>
          <w:marRight w:val="0"/>
          <w:marTop w:val="0"/>
          <w:marBottom w:val="0"/>
          <w:divBdr>
            <w:top w:val="none" w:sz="0" w:space="0" w:color="auto"/>
            <w:left w:val="none" w:sz="0" w:space="0" w:color="auto"/>
            <w:bottom w:val="none" w:sz="0" w:space="0" w:color="auto"/>
            <w:right w:val="none" w:sz="0" w:space="0" w:color="auto"/>
          </w:divBdr>
          <w:divsChild>
            <w:div w:id="1843425720">
              <w:marLeft w:val="0"/>
              <w:marRight w:val="0"/>
              <w:marTop w:val="0"/>
              <w:marBottom w:val="0"/>
              <w:divBdr>
                <w:top w:val="none" w:sz="0" w:space="0" w:color="auto"/>
                <w:left w:val="none" w:sz="0" w:space="0" w:color="auto"/>
                <w:bottom w:val="none" w:sz="0" w:space="0" w:color="auto"/>
                <w:right w:val="none" w:sz="0" w:space="0" w:color="auto"/>
              </w:divBdr>
            </w:div>
            <w:div w:id="10781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6934">
      <w:bodyDiv w:val="1"/>
      <w:marLeft w:val="0"/>
      <w:marRight w:val="0"/>
      <w:marTop w:val="0"/>
      <w:marBottom w:val="0"/>
      <w:divBdr>
        <w:top w:val="none" w:sz="0" w:space="0" w:color="auto"/>
        <w:left w:val="none" w:sz="0" w:space="0" w:color="auto"/>
        <w:bottom w:val="none" w:sz="0" w:space="0" w:color="auto"/>
        <w:right w:val="none" w:sz="0" w:space="0" w:color="auto"/>
      </w:divBdr>
    </w:div>
    <w:div w:id="107236235">
      <w:bodyDiv w:val="1"/>
      <w:marLeft w:val="0"/>
      <w:marRight w:val="0"/>
      <w:marTop w:val="0"/>
      <w:marBottom w:val="0"/>
      <w:divBdr>
        <w:top w:val="none" w:sz="0" w:space="0" w:color="auto"/>
        <w:left w:val="none" w:sz="0" w:space="0" w:color="auto"/>
        <w:bottom w:val="none" w:sz="0" w:space="0" w:color="auto"/>
        <w:right w:val="none" w:sz="0" w:space="0" w:color="auto"/>
      </w:divBdr>
      <w:divsChild>
        <w:div w:id="2000304205">
          <w:marLeft w:val="0"/>
          <w:marRight w:val="0"/>
          <w:marTop w:val="0"/>
          <w:marBottom w:val="0"/>
          <w:divBdr>
            <w:top w:val="none" w:sz="0" w:space="0" w:color="auto"/>
            <w:left w:val="none" w:sz="0" w:space="0" w:color="auto"/>
            <w:bottom w:val="none" w:sz="0" w:space="0" w:color="auto"/>
            <w:right w:val="none" w:sz="0" w:space="0" w:color="auto"/>
          </w:divBdr>
        </w:div>
      </w:divsChild>
    </w:div>
    <w:div w:id="123735396">
      <w:bodyDiv w:val="1"/>
      <w:marLeft w:val="0"/>
      <w:marRight w:val="0"/>
      <w:marTop w:val="0"/>
      <w:marBottom w:val="0"/>
      <w:divBdr>
        <w:top w:val="none" w:sz="0" w:space="0" w:color="auto"/>
        <w:left w:val="none" w:sz="0" w:space="0" w:color="auto"/>
        <w:bottom w:val="none" w:sz="0" w:space="0" w:color="auto"/>
        <w:right w:val="none" w:sz="0" w:space="0" w:color="auto"/>
      </w:divBdr>
    </w:div>
    <w:div w:id="180366163">
      <w:bodyDiv w:val="1"/>
      <w:marLeft w:val="0"/>
      <w:marRight w:val="0"/>
      <w:marTop w:val="0"/>
      <w:marBottom w:val="0"/>
      <w:divBdr>
        <w:top w:val="none" w:sz="0" w:space="0" w:color="auto"/>
        <w:left w:val="none" w:sz="0" w:space="0" w:color="auto"/>
        <w:bottom w:val="none" w:sz="0" w:space="0" w:color="auto"/>
        <w:right w:val="none" w:sz="0" w:space="0" w:color="auto"/>
      </w:divBdr>
    </w:div>
    <w:div w:id="234124227">
      <w:bodyDiv w:val="1"/>
      <w:marLeft w:val="0"/>
      <w:marRight w:val="0"/>
      <w:marTop w:val="0"/>
      <w:marBottom w:val="0"/>
      <w:divBdr>
        <w:top w:val="none" w:sz="0" w:space="0" w:color="auto"/>
        <w:left w:val="none" w:sz="0" w:space="0" w:color="auto"/>
        <w:bottom w:val="none" w:sz="0" w:space="0" w:color="auto"/>
        <w:right w:val="none" w:sz="0" w:space="0" w:color="auto"/>
      </w:divBdr>
    </w:div>
    <w:div w:id="272790571">
      <w:bodyDiv w:val="1"/>
      <w:marLeft w:val="0"/>
      <w:marRight w:val="0"/>
      <w:marTop w:val="0"/>
      <w:marBottom w:val="0"/>
      <w:divBdr>
        <w:top w:val="none" w:sz="0" w:space="0" w:color="auto"/>
        <w:left w:val="none" w:sz="0" w:space="0" w:color="auto"/>
        <w:bottom w:val="none" w:sz="0" w:space="0" w:color="auto"/>
        <w:right w:val="none" w:sz="0" w:space="0" w:color="auto"/>
      </w:divBdr>
    </w:div>
    <w:div w:id="328869970">
      <w:bodyDiv w:val="1"/>
      <w:marLeft w:val="0"/>
      <w:marRight w:val="0"/>
      <w:marTop w:val="0"/>
      <w:marBottom w:val="0"/>
      <w:divBdr>
        <w:top w:val="none" w:sz="0" w:space="0" w:color="auto"/>
        <w:left w:val="none" w:sz="0" w:space="0" w:color="auto"/>
        <w:bottom w:val="none" w:sz="0" w:space="0" w:color="auto"/>
        <w:right w:val="none" w:sz="0" w:space="0" w:color="auto"/>
      </w:divBdr>
      <w:divsChild>
        <w:div w:id="947928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287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979164">
      <w:bodyDiv w:val="1"/>
      <w:marLeft w:val="0"/>
      <w:marRight w:val="0"/>
      <w:marTop w:val="0"/>
      <w:marBottom w:val="0"/>
      <w:divBdr>
        <w:top w:val="none" w:sz="0" w:space="0" w:color="auto"/>
        <w:left w:val="none" w:sz="0" w:space="0" w:color="auto"/>
        <w:bottom w:val="none" w:sz="0" w:space="0" w:color="auto"/>
        <w:right w:val="none" w:sz="0" w:space="0" w:color="auto"/>
      </w:divBdr>
    </w:div>
    <w:div w:id="402945484">
      <w:bodyDiv w:val="1"/>
      <w:marLeft w:val="0"/>
      <w:marRight w:val="0"/>
      <w:marTop w:val="0"/>
      <w:marBottom w:val="0"/>
      <w:divBdr>
        <w:top w:val="none" w:sz="0" w:space="0" w:color="auto"/>
        <w:left w:val="none" w:sz="0" w:space="0" w:color="auto"/>
        <w:bottom w:val="none" w:sz="0" w:space="0" w:color="auto"/>
        <w:right w:val="none" w:sz="0" w:space="0" w:color="auto"/>
      </w:divBdr>
      <w:divsChild>
        <w:div w:id="1406368363">
          <w:marLeft w:val="0"/>
          <w:marRight w:val="0"/>
          <w:marTop w:val="0"/>
          <w:marBottom w:val="0"/>
          <w:divBdr>
            <w:top w:val="none" w:sz="0" w:space="0" w:color="auto"/>
            <w:left w:val="none" w:sz="0" w:space="0" w:color="auto"/>
            <w:bottom w:val="none" w:sz="0" w:space="0" w:color="auto"/>
            <w:right w:val="none" w:sz="0" w:space="0" w:color="auto"/>
          </w:divBdr>
          <w:divsChild>
            <w:div w:id="37095387">
              <w:marLeft w:val="0"/>
              <w:marRight w:val="0"/>
              <w:marTop w:val="0"/>
              <w:marBottom w:val="0"/>
              <w:divBdr>
                <w:top w:val="none" w:sz="0" w:space="0" w:color="auto"/>
                <w:left w:val="none" w:sz="0" w:space="0" w:color="auto"/>
                <w:bottom w:val="none" w:sz="0" w:space="0" w:color="auto"/>
                <w:right w:val="none" w:sz="0" w:space="0" w:color="auto"/>
              </w:divBdr>
              <w:divsChild>
                <w:div w:id="2001885254">
                  <w:marLeft w:val="0"/>
                  <w:marRight w:val="0"/>
                  <w:marTop w:val="0"/>
                  <w:marBottom w:val="0"/>
                  <w:divBdr>
                    <w:top w:val="none" w:sz="0" w:space="0" w:color="auto"/>
                    <w:left w:val="none" w:sz="0" w:space="0" w:color="auto"/>
                    <w:bottom w:val="none" w:sz="0" w:space="0" w:color="auto"/>
                    <w:right w:val="none" w:sz="0" w:space="0" w:color="auto"/>
                  </w:divBdr>
                </w:div>
                <w:div w:id="6527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2566">
      <w:bodyDiv w:val="1"/>
      <w:marLeft w:val="0"/>
      <w:marRight w:val="0"/>
      <w:marTop w:val="0"/>
      <w:marBottom w:val="0"/>
      <w:divBdr>
        <w:top w:val="none" w:sz="0" w:space="0" w:color="auto"/>
        <w:left w:val="none" w:sz="0" w:space="0" w:color="auto"/>
        <w:bottom w:val="none" w:sz="0" w:space="0" w:color="auto"/>
        <w:right w:val="none" w:sz="0" w:space="0" w:color="auto"/>
      </w:divBdr>
    </w:div>
    <w:div w:id="424880899">
      <w:bodyDiv w:val="1"/>
      <w:marLeft w:val="0"/>
      <w:marRight w:val="0"/>
      <w:marTop w:val="0"/>
      <w:marBottom w:val="0"/>
      <w:divBdr>
        <w:top w:val="none" w:sz="0" w:space="0" w:color="auto"/>
        <w:left w:val="none" w:sz="0" w:space="0" w:color="auto"/>
        <w:bottom w:val="none" w:sz="0" w:space="0" w:color="auto"/>
        <w:right w:val="none" w:sz="0" w:space="0" w:color="auto"/>
      </w:divBdr>
      <w:divsChild>
        <w:div w:id="746000443">
          <w:marLeft w:val="0"/>
          <w:marRight w:val="0"/>
          <w:marTop w:val="0"/>
          <w:marBottom w:val="0"/>
          <w:divBdr>
            <w:top w:val="none" w:sz="0" w:space="0" w:color="auto"/>
            <w:left w:val="none" w:sz="0" w:space="0" w:color="auto"/>
            <w:bottom w:val="none" w:sz="0" w:space="0" w:color="auto"/>
            <w:right w:val="none" w:sz="0" w:space="0" w:color="auto"/>
          </w:divBdr>
          <w:divsChild>
            <w:div w:id="19484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44242">
      <w:bodyDiv w:val="1"/>
      <w:marLeft w:val="0"/>
      <w:marRight w:val="0"/>
      <w:marTop w:val="0"/>
      <w:marBottom w:val="0"/>
      <w:divBdr>
        <w:top w:val="none" w:sz="0" w:space="0" w:color="auto"/>
        <w:left w:val="none" w:sz="0" w:space="0" w:color="auto"/>
        <w:bottom w:val="none" w:sz="0" w:space="0" w:color="auto"/>
        <w:right w:val="none" w:sz="0" w:space="0" w:color="auto"/>
      </w:divBdr>
    </w:div>
    <w:div w:id="515003366">
      <w:bodyDiv w:val="1"/>
      <w:marLeft w:val="0"/>
      <w:marRight w:val="0"/>
      <w:marTop w:val="0"/>
      <w:marBottom w:val="0"/>
      <w:divBdr>
        <w:top w:val="none" w:sz="0" w:space="0" w:color="auto"/>
        <w:left w:val="none" w:sz="0" w:space="0" w:color="auto"/>
        <w:bottom w:val="none" w:sz="0" w:space="0" w:color="auto"/>
        <w:right w:val="none" w:sz="0" w:space="0" w:color="auto"/>
      </w:divBdr>
    </w:div>
    <w:div w:id="566262312">
      <w:bodyDiv w:val="1"/>
      <w:marLeft w:val="0"/>
      <w:marRight w:val="0"/>
      <w:marTop w:val="0"/>
      <w:marBottom w:val="0"/>
      <w:divBdr>
        <w:top w:val="none" w:sz="0" w:space="0" w:color="auto"/>
        <w:left w:val="none" w:sz="0" w:space="0" w:color="auto"/>
        <w:bottom w:val="none" w:sz="0" w:space="0" w:color="auto"/>
        <w:right w:val="none" w:sz="0" w:space="0" w:color="auto"/>
      </w:divBdr>
      <w:divsChild>
        <w:div w:id="1058555459">
          <w:marLeft w:val="0"/>
          <w:marRight w:val="0"/>
          <w:marTop w:val="0"/>
          <w:marBottom w:val="0"/>
          <w:divBdr>
            <w:top w:val="none" w:sz="0" w:space="0" w:color="auto"/>
            <w:left w:val="none" w:sz="0" w:space="0" w:color="auto"/>
            <w:bottom w:val="none" w:sz="0" w:space="0" w:color="auto"/>
            <w:right w:val="none" w:sz="0" w:space="0" w:color="auto"/>
          </w:divBdr>
          <w:divsChild>
            <w:div w:id="443967443">
              <w:marLeft w:val="0"/>
              <w:marRight w:val="0"/>
              <w:marTop w:val="0"/>
              <w:marBottom w:val="0"/>
              <w:divBdr>
                <w:top w:val="none" w:sz="0" w:space="0" w:color="auto"/>
                <w:left w:val="none" w:sz="0" w:space="0" w:color="auto"/>
                <w:bottom w:val="none" w:sz="0" w:space="0" w:color="auto"/>
                <w:right w:val="none" w:sz="0" w:space="0" w:color="auto"/>
              </w:divBdr>
            </w:div>
          </w:divsChild>
        </w:div>
        <w:div w:id="1470511474">
          <w:marLeft w:val="0"/>
          <w:marRight w:val="0"/>
          <w:marTop w:val="0"/>
          <w:marBottom w:val="0"/>
          <w:divBdr>
            <w:top w:val="none" w:sz="0" w:space="0" w:color="auto"/>
            <w:left w:val="none" w:sz="0" w:space="0" w:color="auto"/>
            <w:bottom w:val="none" w:sz="0" w:space="0" w:color="auto"/>
            <w:right w:val="none" w:sz="0" w:space="0" w:color="auto"/>
          </w:divBdr>
          <w:divsChild>
            <w:div w:id="2015377294">
              <w:marLeft w:val="0"/>
              <w:marRight w:val="0"/>
              <w:marTop w:val="0"/>
              <w:marBottom w:val="0"/>
              <w:divBdr>
                <w:top w:val="none" w:sz="0" w:space="0" w:color="auto"/>
                <w:left w:val="none" w:sz="0" w:space="0" w:color="auto"/>
                <w:bottom w:val="none" w:sz="0" w:space="0" w:color="auto"/>
                <w:right w:val="none" w:sz="0" w:space="0" w:color="auto"/>
              </w:divBdr>
            </w:div>
          </w:divsChild>
        </w:div>
        <w:div w:id="657148241">
          <w:marLeft w:val="0"/>
          <w:marRight w:val="0"/>
          <w:marTop w:val="0"/>
          <w:marBottom w:val="0"/>
          <w:divBdr>
            <w:top w:val="none" w:sz="0" w:space="0" w:color="auto"/>
            <w:left w:val="none" w:sz="0" w:space="0" w:color="auto"/>
            <w:bottom w:val="none" w:sz="0" w:space="0" w:color="auto"/>
            <w:right w:val="none" w:sz="0" w:space="0" w:color="auto"/>
          </w:divBdr>
        </w:div>
        <w:div w:id="833641009">
          <w:marLeft w:val="0"/>
          <w:marRight w:val="0"/>
          <w:marTop w:val="0"/>
          <w:marBottom w:val="0"/>
          <w:divBdr>
            <w:top w:val="none" w:sz="0" w:space="0" w:color="auto"/>
            <w:left w:val="none" w:sz="0" w:space="0" w:color="auto"/>
            <w:bottom w:val="none" w:sz="0" w:space="0" w:color="auto"/>
            <w:right w:val="none" w:sz="0" w:space="0" w:color="auto"/>
          </w:divBdr>
        </w:div>
      </w:divsChild>
    </w:div>
    <w:div w:id="567039871">
      <w:bodyDiv w:val="1"/>
      <w:marLeft w:val="0"/>
      <w:marRight w:val="0"/>
      <w:marTop w:val="0"/>
      <w:marBottom w:val="0"/>
      <w:divBdr>
        <w:top w:val="none" w:sz="0" w:space="0" w:color="auto"/>
        <w:left w:val="none" w:sz="0" w:space="0" w:color="auto"/>
        <w:bottom w:val="none" w:sz="0" w:space="0" w:color="auto"/>
        <w:right w:val="none" w:sz="0" w:space="0" w:color="auto"/>
      </w:divBdr>
    </w:div>
    <w:div w:id="700976247">
      <w:bodyDiv w:val="1"/>
      <w:marLeft w:val="0"/>
      <w:marRight w:val="0"/>
      <w:marTop w:val="0"/>
      <w:marBottom w:val="0"/>
      <w:divBdr>
        <w:top w:val="none" w:sz="0" w:space="0" w:color="auto"/>
        <w:left w:val="none" w:sz="0" w:space="0" w:color="auto"/>
        <w:bottom w:val="none" w:sz="0" w:space="0" w:color="auto"/>
        <w:right w:val="none" w:sz="0" w:space="0" w:color="auto"/>
      </w:divBdr>
      <w:divsChild>
        <w:div w:id="1257330218">
          <w:marLeft w:val="0"/>
          <w:marRight w:val="0"/>
          <w:marTop w:val="0"/>
          <w:marBottom w:val="0"/>
          <w:divBdr>
            <w:top w:val="none" w:sz="0" w:space="0" w:color="auto"/>
            <w:left w:val="none" w:sz="0" w:space="0" w:color="auto"/>
            <w:bottom w:val="none" w:sz="0" w:space="0" w:color="auto"/>
            <w:right w:val="none" w:sz="0" w:space="0" w:color="auto"/>
          </w:divBdr>
        </w:div>
      </w:divsChild>
    </w:div>
    <w:div w:id="869882143">
      <w:bodyDiv w:val="1"/>
      <w:marLeft w:val="0"/>
      <w:marRight w:val="0"/>
      <w:marTop w:val="0"/>
      <w:marBottom w:val="0"/>
      <w:divBdr>
        <w:top w:val="none" w:sz="0" w:space="0" w:color="auto"/>
        <w:left w:val="none" w:sz="0" w:space="0" w:color="auto"/>
        <w:bottom w:val="none" w:sz="0" w:space="0" w:color="auto"/>
        <w:right w:val="none" w:sz="0" w:space="0" w:color="auto"/>
      </w:divBdr>
    </w:div>
    <w:div w:id="900947859">
      <w:bodyDiv w:val="1"/>
      <w:marLeft w:val="0"/>
      <w:marRight w:val="0"/>
      <w:marTop w:val="0"/>
      <w:marBottom w:val="0"/>
      <w:divBdr>
        <w:top w:val="none" w:sz="0" w:space="0" w:color="auto"/>
        <w:left w:val="none" w:sz="0" w:space="0" w:color="auto"/>
        <w:bottom w:val="none" w:sz="0" w:space="0" w:color="auto"/>
        <w:right w:val="none" w:sz="0" w:space="0" w:color="auto"/>
      </w:divBdr>
    </w:div>
    <w:div w:id="912353214">
      <w:bodyDiv w:val="1"/>
      <w:marLeft w:val="0"/>
      <w:marRight w:val="0"/>
      <w:marTop w:val="0"/>
      <w:marBottom w:val="0"/>
      <w:divBdr>
        <w:top w:val="none" w:sz="0" w:space="0" w:color="auto"/>
        <w:left w:val="none" w:sz="0" w:space="0" w:color="auto"/>
        <w:bottom w:val="none" w:sz="0" w:space="0" w:color="auto"/>
        <w:right w:val="none" w:sz="0" w:space="0" w:color="auto"/>
      </w:divBdr>
    </w:div>
    <w:div w:id="969481869">
      <w:bodyDiv w:val="1"/>
      <w:marLeft w:val="0"/>
      <w:marRight w:val="0"/>
      <w:marTop w:val="0"/>
      <w:marBottom w:val="0"/>
      <w:divBdr>
        <w:top w:val="none" w:sz="0" w:space="0" w:color="auto"/>
        <w:left w:val="none" w:sz="0" w:space="0" w:color="auto"/>
        <w:bottom w:val="none" w:sz="0" w:space="0" w:color="auto"/>
        <w:right w:val="none" w:sz="0" w:space="0" w:color="auto"/>
      </w:divBdr>
    </w:div>
    <w:div w:id="1003774693">
      <w:bodyDiv w:val="1"/>
      <w:marLeft w:val="0"/>
      <w:marRight w:val="0"/>
      <w:marTop w:val="0"/>
      <w:marBottom w:val="0"/>
      <w:divBdr>
        <w:top w:val="none" w:sz="0" w:space="0" w:color="auto"/>
        <w:left w:val="none" w:sz="0" w:space="0" w:color="auto"/>
        <w:bottom w:val="none" w:sz="0" w:space="0" w:color="auto"/>
        <w:right w:val="none" w:sz="0" w:space="0" w:color="auto"/>
      </w:divBdr>
    </w:div>
    <w:div w:id="1090080311">
      <w:bodyDiv w:val="1"/>
      <w:marLeft w:val="0"/>
      <w:marRight w:val="0"/>
      <w:marTop w:val="0"/>
      <w:marBottom w:val="0"/>
      <w:divBdr>
        <w:top w:val="none" w:sz="0" w:space="0" w:color="auto"/>
        <w:left w:val="none" w:sz="0" w:space="0" w:color="auto"/>
        <w:bottom w:val="none" w:sz="0" w:space="0" w:color="auto"/>
        <w:right w:val="none" w:sz="0" w:space="0" w:color="auto"/>
      </w:divBdr>
    </w:div>
    <w:div w:id="1130057592">
      <w:bodyDiv w:val="1"/>
      <w:marLeft w:val="0"/>
      <w:marRight w:val="0"/>
      <w:marTop w:val="0"/>
      <w:marBottom w:val="0"/>
      <w:divBdr>
        <w:top w:val="none" w:sz="0" w:space="0" w:color="auto"/>
        <w:left w:val="none" w:sz="0" w:space="0" w:color="auto"/>
        <w:bottom w:val="none" w:sz="0" w:space="0" w:color="auto"/>
        <w:right w:val="none" w:sz="0" w:space="0" w:color="auto"/>
      </w:divBdr>
    </w:div>
    <w:div w:id="1163593771">
      <w:bodyDiv w:val="1"/>
      <w:marLeft w:val="0"/>
      <w:marRight w:val="0"/>
      <w:marTop w:val="0"/>
      <w:marBottom w:val="0"/>
      <w:divBdr>
        <w:top w:val="none" w:sz="0" w:space="0" w:color="auto"/>
        <w:left w:val="none" w:sz="0" w:space="0" w:color="auto"/>
        <w:bottom w:val="none" w:sz="0" w:space="0" w:color="auto"/>
        <w:right w:val="none" w:sz="0" w:space="0" w:color="auto"/>
      </w:divBdr>
      <w:divsChild>
        <w:div w:id="174423007">
          <w:marLeft w:val="0"/>
          <w:marRight w:val="0"/>
          <w:marTop w:val="0"/>
          <w:marBottom w:val="0"/>
          <w:divBdr>
            <w:top w:val="none" w:sz="0" w:space="0" w:color="auto"/>
            <w:left w:val="none" w:sz="0" w:space="0" w:color="auto"/>
            <w:bottom w:val="none" w:sz="0" w:space="0" w:color="auto"/>
            <w:right w:val="none" w:sz="0" w:space="0" w:color="auto"/>
          </w:divBdr>
          <w:divsChild>
            <w:div w:id="2012638172">
              <w:marLeft w:val="0"/>
              <w:marRight w:val="0"/>
              <w:marTop w:val="0"/>
              <w:marBottom w:val="0"/>
              <w:divBdr>
                <w:top w:val="none" w:sz="0" w:space="0" w:color="auto"/>
                <w:left w:val="none" w:sz="0" w:space="0" w:color="auto"/>
                <w:bottom w:val="none" w:sz="0" w:space="0" w:color="auto"/>
                <w:right w:val="none" w:sz="0" w:space="0" w:color="auto"/>
              </w:divBdr>
              <w:divsChild>
                <w:div w:id="20386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5426">
      <w:bodyDiv w:val="1"/>
      <w:marLeft w:val="0"/>
      <w:marRight w:val="0"/>
      <w:marTop w:val="0"/>
      <w:marBottom w:val="0"/>
      <w:divBdr>
        <w:top w:val="none" w:sz="0" w:space="0" w:color="auto"/>
        <w:left w:val="none" w:sz="0" w:space="0" w:color="auto"/>
        <w:bottom w:val="none" w:sz="0" w:space="0" w:color="auto"/>
        <w:right w:val="none" w:sz="0" w:space="0" w:color="auto"/>
      </w:divBdr>
      <w:divsChild>
        <w:div w:id="1845825419">
          <w:marLeft w:val="0"/>
          <w:marRight w:val="0"/>
          <w:marTop w:val="0"/>
          <w:marBottom w:val="0"/>
          <w:divBdr>
            <w:top w:val="none" w:sz="0" w:space="0" w:color="auto"/>
            <w:left w:val="none" w:sz="0" w:space="0" w:color="auto"/>
            <w:bottom w:val="none" w:sz="0" w:space="0" w:color="auto"/>
            <w:right w:val="none" w:sz="0" w:space="0" w:color="auto"/>
          </w:divBdr>
        </w:div>
      </w:divsChild>
    </w:div>
    <w:div w:id="1269966009">
      <w:bodyDiv w:val="1"/>
      <w:marLeft w:val="0"/>
      <w:marRight w:val="0"/>
      <w:marTop w:val="0"/>
      <w:marBottom w:val="0"/>
      <w:divBdr>
        <w:top w:val="none" w:sz="0" w:space="0" w:color="auto"/>
        <w:left w:val="none" w:sz="0" w:space="0" w:color="auto"/>
        <w:bottom w:val="none" w:sz="0" w:space="0" w:color="auto"/>
        <w:right w:val="none" w:sz="0" w:space="0" w:color="auto"/>
      </w:divBdr>
      <w:divsChild>
        <w:div w:id="1450081299">
          <w:marLeft w:val="0"/>
          <w:marRight w:val="0"/>
          <w:marTop w:val="0"/>
          <w:marBottom w:val="0"/>
          <w:divBdr>
            <w:top w:val="none" w:sz="0" w:space="0" w:color="auto"/>
            <w:left w:val="none" w:sz="0" w:space="0" w:color="auto"/>
            <w:bottom w:val="none" w:sz="0" w:space="0" w:color="auto"/>
            <w:right w:val="none" w:sz="0" w:space="0" w:color="auto"/>
          </w:divBdr>
        </w:div>
        <w:div w:id="363016277">
          <w:marLeft w:val="0"/>
          <w:marRight w:val="0"/>
          <w:marTop w:val="0"/>
          <w:marBottom w:val="0"/>
          <w:divBdr>
            <w:top w:val="none" w:sz="0" w:space="0" w:color="auto"/>
            <w:left w:val="none" w:sz="0" w:space="0" w:color="auto"/>
            <w:bottom w:val="none" w:sz="0" w:space="0" w:color="auto"/>
            <w:right w:val="none" w:sz="0" w:space="0" w:color="auto"/>
          </w:divBdr>
        </w:div>
        <w:div w:id="833842294">
          <w:marLeft w:val="0"/>
          <w:marRight w:val="0"/>
          <w:marTop w:val="0"/>
          <w:marBottom w:val="0"/>
          <w:divBdr>
            <w:top w:val="none" w:sz="0" w:space="0" w:color="auto"/>
            <w:left w:val="none" w:sz="0" w:space="0" w:color="auto"/>
            <w:bottom w:val="none" w:sz="0" w:space="0" w:color="auto"/>
            <w:right w:val="none" w:sz="0" w:space="0" w:color="auto"/>
          </w:divBdr>
        </w:div>
        <w:div w:id="521020706">
          <w:marLeft w:val="0"/>
          <w:marRight w:val="0"/>
          <w:marTop w:val="0"/>
          <w:marBottom w:val="0"/>
          <w:divBdr>
            <w:top w:val="none" w:sz="0" w:space="0" w:color="auto"/>
            <w:left w:val="none" w:sz="0" w:space="0" w:color="auto"/>
            <w:bottom w:val="none" w:sz="0" w:space="0" w:color="auto"/>
            <w:right w:val="none" w:sz="0" w:space="0" w:color="auto"/>
          </w:divBdr>
        </w:div>
        <w:div w:id="699866519">
          <w:marLeft w:val="0"/>
          <w:marRight w:val="0"/>
          <w:marTop w:val="0"/>
          <w:marBottom w:val="0"/>
          <w:divBdr>
            <w:top w:val="none" w:sz="0" w:space="0" w:color="auto"/>
            <w:left w:val="none" w:sz="0" w:space="0" w:color="auto"/>
            <w:bottom w:val="none" w:sz="0" w:space="0" w:color="auto"/>
            <w:right w:val="none" w:sz="0" w:space="0" w:color="auto"/>
          </w:divBdr>
        </w:div>
      </w:divsChild>
    </w:div>
    <w:div w:id="1292243301">
      <w:bodyDiv w:val="1"/>
      <w:marLeft w:val="0"/>
      <w:marRight w:val="0"/>
      <w:marTop w:val="0"/>
      <w:marBottom w:val="0"/>
      <w:divBdr>
        <w:top w:val="none" w:sz="0" w:space="0" w:color="auto"/>
        <w:left w:val="none" w:sz="0" w:space="0" w:color="auto"/>
        <w:bottom w:val="none" w:sz="0" w:space="0" w:color="auto"/>
        <w:right w:val="none" w:sz="0" w:space="0" w:color="auto"/>
      </w:divBdr>
      <w:divsChild>
        <w:div w:id="1797022220">
          <w:marLeft w:val="0"/>
          <w:marRight w:val="0"/>
          <w:marTop w:val="0"/>
          <w:marBottom w:val="0"/>
          <w:divBdr>
            <w:top w:val="none" w:sz="0" w:space="0" w:color="auto"/>
            <w:left w:val="none" w:sz="0" w:space="0" w:color="auto"/>
            <w:bottom w:val="none" w:sz="0" w:space="0" w:color="auto"/>
            <w:right w:val="none" w:sz="0" w:space="0" w:color="auto"/>
          </w:divBdr>
        </w:div>
        <w:div w:id="144668024">
          <w:marLeft w:val="0"/>
          <w:marRight w:val="0"/>
          <w:marTop w:val="0"/>
          <w:marBottom w:val="0"/>
          <w:divBdr>
            <w:top w:val="none" w:sz="0" w:space="0" w:color="auto"/>
            <w:left w:val="none" w:sz="0" w:space="0" w:color="auto"/>
            <w:bottom w:val="none" w:sz="0" w:space="0" w:color="auto"/>
            <w:right w:val="none" w:sz="0" w:space="0" w:color="auto"/>
          </w:divBdr>
        </w:div>
        <w:div w:id="748161969">
          <w:marLeft w:val="0"/>
          <w:marRight w:val="0"/>
          <w:marTop w:val="0"/>
          <w:marBottom w:val="0"/>
          <w:divBdr>
            <w:top w:val="none" w:sz="0" w:space="0" w:color="auto"/>
            <w:left w:val="none" w:sz="0" w:space="0" w:color="auto"/>
            <w:bottom w:val="none" w:sz="0" w:space="0" w:color="auto"/>
            <w:right w:val="none" w:sz="0" w:space="0" w:color="auto"/>
          </w:divBdr>
        </w:div>
      </w:divsChild>
    </w:div>
    <w:div w:id="1407992037">
      <w:bodyDiv w:val="1"/>
      <w:marLeft w:val="0"/>
      <w:marRight w:val="0"/>
      <w:marTop w:val="0"/>
      <w:marBottom w:val="0"/>
      <w:divBdr>
        <w:top w:val="none" w:sz="0" w:space="0" w:color="auto"/>
        <w:left w:val="none" w:sz="0" w:space="0" w:color="auto"/>
        <w:bottom w:val="none" w:sz="0" w:space="0" w:color="auto"/>
        <w:right w:val="none" w:sz="0" w:space="0" w:color="auto"/>
      </w:divBdr>
    </w:div>
    <w:div w:id="1505785499">
      <w:bodyDiv w:val="1"/>
      <w:marLeft w:val="0"/>
      <w:marRight w:val="0"/>
      <w:marTop w:val="0"/>
      <w:marBottom w:val="0"/>
      <w:divBdr>
        <w:top w:val="none" w:sz="0" w:space="0" w:color="auto"/>
        <w:left w:val="none" w:sz="0" w:space="0" w:color="auto"/>
        <w:bottom w:val="none" w:sz="0" w:space="0" w:color="auto"/>
        <w:right w:val="none" w:sz="0" w:space="0" w:color="auto"/>
      </w:divBdr>
    </w:div>
    <w:div w:id="1590457932">
      <w:bodyDiv w:val="1"/>
      <w:marLeft w:val="0"/>
      <w:marRight w:val="0"/>
      <w:marTop w:val="0"/>
      <w:marBottom w:val="0"/>
      <w:divBdr>
        <w:top w:val="none" w:sz="0" w:space="0" w:color="auto"/>
        <w:left w:val="none" w:sz="0" w:space="0" w:color="auto"/>
        <w:bottom w:val="none" w:sz="0" w:space="0" w:color="auto"/>
        <w:right w:val="none" w:sz="0" w:space="0" w:color="auto"/>
      </w:divBdr>
    </w:div>
    <w:div w:id="1612586302">
      <w:bodyDiv w:val="1"/>
      <w:marLeft w:val="0"/>
      <w:marRight w:val="0"/>
      <w:marTop w:val="0"/>
      <w:marBottom w:val="0"/>
      <w:divBdr>
        <w:top w:val="none" w:sz="0" w:space="0" w:color="auto"/>
        <w:left w:val="none" w:sz="0" w:space="0" w:color="auto"/>
        <w:bottom w:val="none" w:sz="0" w:space="0" w:color="auto"/>
        <w:right w:val="none" w:sz="0" w:space="0" w:color="auto"/>
      </w:divBdr>
      <w:divsChild>
        <w:div w:id="801849533">
          <w:marLeft w:val="0"/>
          <w:marRight w:val="0"/>
          <w:marTop w:val="0"/>
          <w:marBottom w:val="0"/>
          <w:divBdr>
            <w:top w:val="none" w:sz="0" w:space="0" w:color="auto"/>
            <w:left w:val="none" w:sz="0" w:space="0" w:color="auto"/>
            <w:bottom w:val="none" w:sz="0" w:space="0" w:color="auto"/>
            <w:right w:val="none" w:sz="0" w:space="0" w:color="auto"/>
          </w:divBdr>
        </w:div>
        <w:div w:id="660231186">
          <w:marLeft w:val="0"/>
          <w:marRight w:val="0"/>
          <w:marTop w:val="0"/>
          <w:marBottom w:val="0"/>
          <w:divBdr>
            <w:top w:val="none" w:sz="0" w:space="0" w:color="auto"/>
            <w:left w:val="none" w:sz="0" w:space="0" w:color="auto"/>
            <w:bottom w:val="none" w:sz="0" w:space="0" w:color="auto"/>
            <w:right w:val="none" w:sz="0" w:space="0" w:color="auto"/>
          </w:divBdr>
        </w:div>
      </w:divsChild>
    </w:div>
    <w:div w:id="1630747462">
      <w:bodyDiv w:val="1"/>
      <w:marLeft w:val="0"/>
      <w:marRight w:val="0"/>
      <w:marTop w:val="0"/>
      <w:marBottom w:val="0"/>
      <w:divBdr>
        <w:top w:val="none" w:sz="0" w:space="0" w:color="auto"/>
        <w:left w:val="none" w:sz="0" w:space="0" w:color="auto"/>
        <w:bottom w:val="none" w:sz="0" w:space="0" w:color="auto"/>
        <w:right w:val="none" w:sz="0" w:space="0" w:color="auto"/>
      </w:divBdr>
      <w:divsChild>
        <w:div w:id="669720814">
          <w:marLeft w:val="0"/>
          <w:marRight w:val="0"/>
          <w:marTop w:val="0"/>
          <w:marBottom w:val="0"/>
          <w:divBdr>
            <w:top w:val="none" w:sz="0" w:space="0" w:color="auto"/>
            <w:left w:val="none" w:sz="0" w:space="0" w:color="auto"/>
            <w:bottom w:val="none" w:sz="0" w:space="0" w:color="auto"/>
            <w:right w:val="none" w:sz="0" w:space="0" w:color="auto"/>
          </w:divBdr>
          <w:divsChild>
            <w:div w:id="565847716">
              <w:marLeft w:val="0"/>
              <w:marRight w:val="0"/>
              <w:marTop w:val="0"/>
              <w:marBottom w:val="0"/>
              <w:divBdr>
                <w:top w:val="none" w:sz="0" w:space="0" w:color="auto"/>
                <w:left w:val="none" w:sz="0" w:space="0" w:color="auto"/>
                <w:bottom w:val="none" w:sz="0" w:space="0" w:color="auto"/>
                <w:right w:val="none" w:sz="0" w:space="0" w:color="auto"/>
              </w:divBdr>
              <w:divsChild>
                <w:div w:id="1797941723">
                  <w:marLeft w:val="0"/>
                  <w:marRight w:val="0"/>
                  <w:marTop w:val="0"/>
                  <w:marBottom w:val="0"/>
                  <w:divBdr>
                    <w:top w:val="none" w:sz="0" w:space="0" w:color="auto"/>
                    <w:left w:val="none" w:sz="0" w:space="0" w:color="auto"/>
                    <w:bottom w:val="none" w:sz="0" w:space="0" w:color="auto"/>
                    <w:right w:val="none" w:sz="0" w:space="0" w:color="auto"/>
                  </w:divBdr>
                  <w:divsChild>
                    <w:div w:id="1593584525">
                      <w:marLeft w:val="0"/>
                      <w:marRight w:val="0"/>
                      <w:marTop w:val="0"/>
                      <w:marBottom w:val="0"/>
                      <w:divBdr>
                        <w:top w:val="none" w:sz="0" w:space="0" w:color="auto"/>
                        <w:left w:val="none" w:sz="0" w:space="0" w:color="auto"/>
                        <w:bottom w:val="none" w:sz="0" w:space="0" w:color="auto"/>
                        <w:right w:val="none" w:sz="0" w:space="0" w:color="auto"/>
                      </w:divBdr>
                    </w:div>
                    <w:div w:id="690373216">
                      <w:marLeft w:val="0"/>
                      <w:marRight w:val="0"/>
                      <w:marTop w:val="0"/>
                      <w:marBottom w:val="0"/>
                      <w:divBdr>
                        <w:top w:val="none" w:sz="0" w:space="0" w:color="auto"/>
                        <w:left w:val="none" w:sz="0" w:space="0" w:color="auto"/>
                        <w:bottom w:val="none" w:sz="0" w:space="0" w:color="auto"/>
                        <w:right w:val="none" w:sz="0" w:space="0" w:color="auto"/>
                      </w:divBdr>
                      <w:divsChild>
                        <w:div w:id="1405029049">
                          <w:marLeft w:val="0"/>
                          <w:marRight w:val="0"/>
                          <w:marTop w:val="0"/>
                          <w:marBottom w:val="0"/>
                          <w:divBdr>
                            <w:top w:val="none" w:sz="0" w:space="0" w:color="auto"/>
                            <w:left w:val="none" w:sz="0" w:space="0" w:color="auto"/>
                            <w:bottom w:val="none" w:sz="0" w:space="0" w:color="auto"/>
                            <w:right w:val="none" w:sz="0" w:space="0" w:color="auto"/>
                          </w:divBdr>
                        </w:div>
                        <w:div w:id="14198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50496">
              <w:marLeft w:val="0"/>
              <w:marRight w:val="0"/>
              <w:marTop w:val="0"/>
              <w:marBottom w:val="0"/>
              <w:divBdr>
                <w:top w:val="none" w:sz="0" w:space="0" w:color="auto"/>
                <w:left w:val="none" w:sz="0" w:space="0" w:color="auto"/>
                <w:bottom w:val="none" w:sz="0" w:space="0" w:color="auto"/>
                <w:right w:val="none" w:sz="0" w:space="0" w:color="auto"/>
              </w:divBdr>
              <w:divsChild>
                <w:div w:id="1131483350">
                  <w:marLeft w:val="0"/>
                  <w:marRight w:val="0"/>
                  <w:marTop w:val="0"/>
                  <w:marBottom w:val="0"/>
                  <w:divBdr>
                    <w:top w:val="none" w:sz="0" w:space="0" w:color="auto"/>
                    <w:left w:val="none" w:sz="0" w:space="0" w:color="auto"/>
                    <w:bottom w:val="none" w:sz="0" w:space="0" w:color="auto"/>
                    <w:right w:val="none" w:sz="0" w:space="0" w:color="auto"/>
                  </w:divBdr>
                  <w:divsChild>
                    <w:div w:id="1123572861">
                      <w:marLeft w:val="0"/>
                      <w:marRight w:val="0"/>
                      <w:marTop w:val="0"/>
                      <w:marBottom w:val="0"/>
                      <w:divBdr>
                        <w:top w:val="none" w:sz="0" w:space="0" w:color="auto"/>
                        <w:left w:val="none" w:sz="0" w:space="0" w:color="auto"/>
                        <w:bottom w:val="none" w:sz="0" w:space="0" w:color="auto"/>
                        <w:right w:val="none" w:sz="0" w:space="0" w:color="auto"/>
                      </w:divBdr>
                      <w:divsChild>
                        <w:div w:id="130557346">
                          <w:marLeft w:val="0"/>
                          <w:marRight w:val="0"/>
                          <w:marTop w:val="0"/>
                          <w:marBottom w:val="0"/>
                          <w:divBdr>
                            <w:top w:val="none" w:sz="0" w:space="0" w:color="auto"/>
                            <w:left w:val="none" w:sz="0" w:space="0" w:color="auto"/>
                            <w:bottom w:val="none" w:sz="0" w:space="0" w:color="auto"/>
                            <w:right w:val="none" w:sz="0" w:space="0" w:color="auto"/>
                          </w:divBdr>
                        </w:div>
                      </w:divsChild>
                    </w:div>
                    <w:div w:id="1792506430">
                      <w:marLeft w:val="0"/>
                      <w:marRight w:val="0"/>
                      <w:marTop w:val="0"/>
                      <w:marBottom w:val="0"/>
                      <w:divBdr>
                        <w:top w:val="none" w:sz="0" w:space="0" w:color="auto"/>
                        <w:left w:val="none" w:sz="0" w:space="0" w:color="auto"/>
                        <w:bottom w:val="none" w:sz="0" w:space="0" w:color="auto"/>
                        <w:right w:val="none" w:sz="0" w:space="0" w:color="auto"/>
                      </w:divBdr>
                      <w:divsChild>
                        <w:div w:id="1357996518">
                          <w:marLeft w:val="0"/>
                          <w:marRight w:val="0"/>
                          <w:marTop w:val="0"/>
                          <w:marBottom w:val="0"/>
                          <w:divBdr>
                            <w:top w:val="none" w:sz="0" w:space="0" w:color="auto"/>
                            <w:left w:val="none" w:sz="0" w:space="0" w:color="auto"/>
                            <w:bottom w:val="none" w:sz="0" w:space="0" w:color="auto"/>
                            <w:right w:val="none" w:sz="0" w:space="0" w:color="auto"/>
                          </w:divBdr>
                        </w:div>
                      </w:divsChild>
                    </w:div>
                    <w:div w:id="768045594">
                      <w:marLeft w:val="0"/>
                      <w:marRight w:val="0"/>
                      <w:marTop w:val="0"/>
                      <w:marBottom w:val="0"/>
                      <w:divBdr>
                        <w:top w:val="none" w:sz="0" w:space="0" w:color="auto"/>
                        <w:left w:val="none" w:sz="0" w:space="0" w:color="auto"/>
                        <w:bottom w:val="none" w:sz="0" w:space="0" w:color="auto"/>
                        <w:right w:val="none" w:sz="0" w:space="0" w:color="auto"/>
                      </w:divBdr>
                      <w:divsChild>
                        <w:div w:id="1289507500">
                          <w:marLeft w:val="0"/>
                          <w:marRight w:val="0"/>
                          <w:marTop w:val="0"/>
                          <w:marBottom w:val="0"/>
                          <w:divBdr>
                            <w:top w:val="none" w:sz="0" w:space="0" w:color="auto"/>
                            <w:left w:val="none" w:sz="0" w:space="0" w:color="auto"/>
                            <w:bottom w:val="none" w:sz="0" w:space="0" w:color="auto"/>
                            <w:right w:val="none" w:sz="0" w:space="0" w:color="auto"/>
                          </w:divBdr>
                        </w:div>
                      </w:divsChild>
                    </w:div>
                    <w:div w:id="700057514">
                      <w:marLeft w:val="0"/>
                      <w:marRight w:val="0"/>
                      <w:marTop w:val="0"/>
                      <w:marBottom w:val="0"/>
                      <w:divBdr>
                        <w:top w:val="none" w:sz="0" w:space="0" w:color="auto"/>
                        <w:left w:val="none" w:sz="0" w:space="0" w:color="auto"/>
                        <w:bottom w:val="none" w:sz="0" w:space="0" w:color="auto"/>
                        <w:right w:val="none" w:sz="0" w:space="0" w:color="auto"/>
                      </w:divBdr>
                      <w:divsChild>
                        <w:div w:id="1817451229">
                          <w:marLeft w:val="0"/>
                          <w:marRight w:val="0"/>
                          <w:marTop w:val="0"/>
                          <w:marBottom w:val="0"/>
                          <w:divBdr>
                            <w:top w:val="none" w:sz="0" w:space="0" w:color="auto"/>
                            <w:left w:val="none" w:sz="0" w:space="0" w:color="auto"/>
                            <w:bottom w:val="none" w:sz="0" w:space="0" w:color="auto"/>
                            <w:right w:val="none" w:sz="0" w:space="0" w:color="auto"/>
                          </w:divBdr>
                        </w:div>
                      </w:divsChild>
                    </w:div>
                    <w:div w:id="577910145">
                      <w:marLeft w:val="0"/>
                      <w:marRight w:val="0"/>
                      <w:marTop w:val="0"/>
                      <w:marBottom w:val="0"/>
                      <w:divBdr>
                        <w:top w:val="none" w:sz="0" w:space="0" w:color="auto"/>
                        <w:left w:val="none" w:sz="0" w:space="0" w:color="auto"/>
                        <w:bottom w:val="none" w:sz="0" w:space="0" w:color="auto"/>
                        <w:right w:val="none" w:sz="0" w:space="0" w:color="auto"/>
                      </w:divBdr>
                      <w:divsChild>
                        <w:div w:id="161315970">
                          <w:marLeft w:val="0"/>
                          <w:marRight w:val="0"/>
                          <w:marTop w:val="0"/>
                          <w:marBottom w:val="0"/>
                          <w:divBdr>
                            <w:top w:val="none" w:sz="0" w:space="0" w:color="auto"/>
                            <w:left w:val="none" w:sz="0" w:space="0" w:color="auto"/>
                            <w:bottom w:val="none" w:sz="0" w:space="0" w:color="auto"/>
                            <w:right w:val="none" w:sz="0" w:space="0" w:color="auto"/>
                          </w:divBdr>
                        </w:div>
                      </w:divsChild>
                    </w:div>
                    <w:div w:id="932057900">
                      <w:marLeft w:val="0"/>
                      <w:marRight w:val="0"/>
                      <w:marTop w:val="0"/>
                      <w:marBottom w:val="0"/>
                      <w:divBdr>
                        <w:top w:val="none" w:sz="0" w:space="0" w:color="auto"/>
                        <w:left w:val="none" w:sz="0" w:space="0" w:color="auto"/>
                        <w:bottom w:val="none" w:sz="0" w:space="0" w:color="auto"/>
                        <w:right w:val="none" w:sz="0" w:space="0" w:color="auto"/>
                      </w:divBdr>
                      <w:divsChild>
                        <w:div w:id="472454007">
                          <w:marLeft w:val="0"/>
                          <w:marRight w:val="0"/>
                          <w:marTop w:val="0"/>
                          <w:marBottom w:val="0"/>
                          <w:divBdr>
                            <w:top w:val="none" w:sz="0" w:space="0" w:color="auto"/>
                            <w:left w:val="none" w:sz="0" w:space="0" w:color="auto"/>
                            <w:bottom w:val="none" w:sz="0" w:space="0" w:color="auto"/>
                            <w:right w:val="none" w:sz="0" w:space="0" w:color="auto"/>
                          </w:divBdr>
                        </w:div>
                      </w:divsChild>
                    </w:div>
                    <w:div w:id="2083718046">
                      <w:marLeft w:val="0"/>
                      <w:marRight w:val="0"/>
                      <w:marTop w:val="0"/>
                      <w:marBottom w:val="0"/>
                      <w:divBdr>
                        <w:top w:val="none" w:sz="0" w:space="0" w:color="auto"/>
                        <w:left w:val="none" w:sz="0" w:space="0" w:color="auto"/>
                        <w:bottom w:val="none" w:sz="0" w:space="0" w:color="auto"/>
                        <w:right w:val="none" w:sz="0" w:space="0" w:color="auto"/>
                      </w:divBdr>
                      <w:divsChild>
                        <w:div w:id="1879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974059">
      <w:bodyDiv w:val="1"/>
      <w:marLeft w:val="0"/>
      <w:marRight w:val="0"/>
      <w:marTop w:val="0"/>
      <w:marBottom w:val="0"/>
      <w:divBdr>
        <w:top w:val="none" w:sz="0" w:space="0" w:color="auto"/>
        <w:left w:val="none" w:sz="0" w:space="0" w:color="auto"/>
        <w:bottom w:val="none" w:sz="0" w:space="0" w:color="auto"/>
        <w:right w:val="none" w:sz="0" w:space="0" w:color="auto"/>
      </w:divBdr>
    </w:div>
    <w:div w:id="1761870635">
      <w:bodyDiv w:val="1"/>
      <w:marLeft w:val="0"/>
      <w:marRight w:val="0"/>
      <w:marTop w:val="0"/>
      <w:marBottom w:val="0"/>
      <w:divBdr>
        <w:top w:val="none" w:sz="0" w:space="0" w:color="auto"/>
        <w:left w:val="none" w:sz="0" w:space="0" w:color="auto"/>
        <w:bottom w:val="none" w:sz="0" w:space="0" w:color="auto"/>
        <w:right w:val="none" w:sz="0" w:space="0" w:color="auto"/>
      </w:divBdr>
      <w:divsChild>
        <w:div w:id="387268171">
          <w:marLeft w:val="0"/>
          <w:marRight w:val="0"/>
          <w:marTop w:val="0"/>
          <w:marBottom w:val="0"/>
          <w:divBdr>
            <w:top w:val="none" w:sz="0" w:space="0" w:color="auto"/>
            <w:left w:val="none" w:sz="0" w:space="0" w:color="auto"/>
            <w:bottom w:val="none" w:sz="0" w:space="0" w:color="auto"/>
            <w:right w:val="none" w:sz="0" w:space="0" w:color="auto"/>
          </w:divBdr>
        </w:div>
      </w:divsChild>
    </w:div>
    <w:div w:id="1791823975">
      <w:bodyDiv w:val="1"/>
      <w:marLeft w:val="0"/>
      <w:marRight w:val="0"/>
      <w:marTop w:val="0"/>
      <w:marBottom w:val="0"/>
      <w:divBdr>
        <w:top w:val="none" w:sz="0" w:space="0" w:color="auto"/>
        <w:left w:val="none" w:sz="0" w:space="0" w:color="auto"/>
        <w:bottom w:val="none" w:sz="0" w:space="0" w:color="auto"/>
        <w:right w:val="none" w:sz="0" w:space="0" w:color="auto"/>
      </w:divBdr>
      <w:divsChild>
        <w:div w:id="198488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511486">
      <w:bodyDiv w:val="1"/>
      <w:marLeft w:val="0"/>
      <w:marRight w:val="0"/>
      <w:marTop w:val="0"/>
      <w:marBottom w:val="0"/>
      <w:divBdr>
        <w:top w:val="none" w:sz="0" w:space="0" w:color="auto"/>
        <w:left w:val="none" w:sz="0" w:space="0" w:color="auto"/>
        <w:bottom w:val="none" w:sz="0" w:space="0" w:color="auto"/>
        <w:right w:val="none" w:sz="0" w:space="0" w:color="auto"/>
      </w:divBdr>
    </w:div>
    <w:div w:id="1846089769">
      <w:bodyDiv w:val="1"/>
      <w:marLeft w:val="0"/>
      <w:marRight w:val="0"/>
      <w:marTop w:val="0"/>
      <w:marBottom w:val="0"/>
      <w:divBdr>
        <w:top w:val="none" w:sz="0" w:space="0" w:color="auto"/>
        <w:left w:val="none" w:sz="0" w:space="0" w:color="auto"/>
        <w:bottom w:val="none" w:sz="0" w:space="0" w:color="auto"/>
        <w:right w:val="none" w:sz="0" w:space="0" w:color="auto"/>
      </w:divBdr>
    </w:div>
    <w:div w:id="1852377306">
      <w:bodyDiv w:val="1"/>
      <w:marLeft w:val="0"/>
      <w:marRight w:val="0"/>
      <w:marTop w:val="0"/>
      <w:marBottom w:val="0"/>
      <w:divBdr>
        <w:top w:val="none" w:sz="0" w:space="0" w:color="auto"/>
        <w:left w:val="none" w:sz="0" w:space="0" w:color="auto"/>
        <w:bottom w:val="none" w:sz="0" w:space="0" w:color="auto"/>
        <w:right w:val="none" w:sz="0" w:space="0" w:color="auto"/>
      </w:divBdr>
    </w:div>
    <w:div w:id="1928684084">
      <w:bodyDiv w:val="1"/>
      <w:marLeft w:val="0"/>
      <w:marRight w:val="0"/>
      <w:marTop w:val="0"/>
      <w:marBottom w:val="0"/>
      <w:divBdr>
        <w:top w:val="none" w:sz="0" w:space="0" w:color="auto"/>
        <w:left w:val="none" w:sz="0" w:space="0" w:color="auto"/>
        <w:bottom w:val="none" w:sz="0" w:space="0" w:color="auto"/>
        <w:right w:val="none" w:sz="0" w:space="0" w:color="auto"/>
      </w:divBdr>
      <w:divsChild>
        <w:div w:id="19934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07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8443825">
      <w:bodyDiv w:val="1"/>
      <w:marLeft w:val="0"/>
      <w:marRight w:val="0"/>
      <w:marTop w:val="0"/>
      <w:marBottom w:val="0"/>
      <w:divBdr>
        <w:top w:val="none" w:sz="0" w:space="0" w:color="auto"/>
        <w:left w:val="none" w:sz="0" w:space="0" w:color="auto"/>
        <w:bottom w:val="none" w:sz="0" w:space="0" w:color="auto"/>
        <w:right w:val="none" w:sz="0" w:space="0" w:color="auto"/>
      </w:divBdr>
    </w:div>
    <w:div w:id="1964798508">
      <w:bodyDiv w:val="1"/>
      <w:marLeft w:val="0"/>
      <w:marRight w:val="0"/>
      <w:marTop w:val="0"/>
      <w:marBottom w:val="0"/>
      <w:divBdr>
        <w:top w:val="none" w:sz="0" w:space="0" w:color="auto"/>
        <w:left w:val="none" w:sz="0" w:space="0" w:color="auto"/>
        <w:bottom w:val="none" w:sz="0" w:space="0" w:color="auto"/>
        <w:right w:val="none" w:sz="0" w:space="0" w:color="auto"/>
      </w:divBdr>
    </w:div>
    <w:div w:id="1985770586">
      <w:bodyDiv w:val="1"/>
      <w:marLeft w:val="0"/>
      <w:marRight w:val="0"/>
      <w:marTop w:val="0"/>
      <w:marBottom w:val="0"/>
      <w:divBdr>
        <w:top w:val="none" w:sz="0" w:space="0" w:color="auto"/>
        <w:left w:val="none" w:sz="0" w:space="0" w:color="auto"/>
        <w:bottom w:val="none" w:sz="0" w:space="0" w:color="auto"/>
        <w:right w:val="none" w:sz="0" w:space="0" w:color="auto"/>
      </w:divBdr>
      <w:divsChild>
        <w:div w:id="520240539">
          <w:marLeft w:val="0"/>
          <w:marRight w:val="0"/>
          <w:marTop w:val="0"/>
          <w:marBottom w:val="0"/>
          <w:divBdr>
            <w:top w:val="none" w:sz="0" w:space="0" w:color="auto"/>
            <w:left w:val="none" w:sz="0" w:space="0" w:color="auto"/>
            <w:bottom w:val="none" w:sz="0" w:space="0" w:color="auto"/>
            <w:right w:val="none" w:sz="0" w:space="0" w:color="auto"/>
          </w:divBdr>
        </w:div>
      </w:divsChild>
    </w:div>
    <w:div w:id="2073459917">
      <w:bodyDiv w:val="1"/>
      <w:marLeft w:val="0"/>
      <w:marRight w:val="0"/>
      <w:marTop w:val="0"/>
      <w:marBottom w:val="0"/>
      <w:divBdr>
        <w:top w:val="none" w:sz="0" w:space="0" w:color="auto"/>
        <w:left w:val="none" w:sz="0" w:space="0" w:color="auto"/>
        <w:bottom w:val="none" w:sz="0" w:space="0" w:color="auto"/>
        <w:right w:val="none" w:sz="0" w:space="0" w:color="auto"/>
      </w:divBdr>
    </w:div>
    <w:div w:id="2086756376">
      <w:bodyDiv w:val="1"/>
      <w:marLeft w:val="0"/>
      <w:marRight w:val="0"/>
      <w:marTop w:val="0"/>
      <w:marBottom w:val="0"/>
      <w:divBdr>
        <w:top w:val="none" w:sz="0" w:space="0" w:color="auto"/>
        <w:left w:val="none" w:sz="0" w:space="0" w:color="auto"/>
        <w:bottom w:val="none" w:sz="0" w:space="0" w:color="auto"/>
        <w:right w:val="none" w:sz="0" w:space="0" w:color="auto"/>
      </w:divBdr>
      <w:divsChild>
        <w:div w:id="330105125">
          <w:marLeft w:val="0"/>
          <w:marRight w:val="0"/>
          <w:marTop w:val="0"/>
          <w:marBottom w:val="0"/>
          <w:divBdr>
            <w:top w:val="none" w:sz="0" w:space="0" w:color="auto"/>
            <w:left w:val="none" w:sz="0" w:space="0" w:color="auto"/>
            <w:bottom w:val="none" w:sz="0" w:space="0" w:color="auto"/>
            <w:right w:val="none" w:sz="0" w:space="0" w:color="auto"/>
          </w:divBdr>
        </w:div>
      </w:divsChild>
    </w:div>
    <w:div w:id="2122723505">
      <w:bodyDiv w:val="1"/>
      <w:marLeft w:val="0"/>
      <w:marRight w:val="0"/>
      <w:marTop w:val="0"/>
      <w:marBottom w:val="0"/>
      <w:divBdr>
        <w:top w:val="none" w:sz="0" w:space="0" w:color="auto"/>
        <w:left w:val="none" w:sz="0" w:space="0" w:color="auto"/>
        <w:bottom w:val="none" w:sz="0" w:space="0" w:color="auto"/>
        <w:right w:val="none" w:sz="0" w:space="0" w:color="auto"/>
      </w:divBdr>
      <w:divsChild>
        <w:div w:id="1957784398">
          <w:marLeft w:val="0"/>
          <w:marRight w:val="0"/>
          <w:marTop w:val="0"/>
          <w:marBottom w:val="0"/>
          <w:divBdr>
            <w:top w:val="none" w:sz="0" w:space="0" w:color="auto"/>
            <w:left w:val="none" w:sz="0" w:space="0" w:color="auto"/>
            <w:bottom w:val="none" w:sz="0" w:space="0" w:color="auto"/>
            <w:right w:val="none" w:sz="0" w:space="0" w:color="auto"/>
          </w:divBdr>
        </w:div>
        <w:div w:id="1579318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11AD303E38491CE1123A1AC1D2FD54B7F47A75979C8A195C2DECFD7898E091175B9183B41FAC3CC70DDEEC20478ACDBCE9BC7ACBFE9E4D65279C9a5w0G" TargetMode="External"/><Relationship Id="rId18" Type="http://schemas.openxmlformats.org/officeDocument/2006/relationships/hyperlink" Target="consultantplus://offline/ref=311AD303E38491CE1123A1AC1D2FD54B7F47A75979C8A195C2DECFD7898E091175B9183B41FAC3CC70DDEEC20478ACDBCE9BC7ACBFE9E4D65279C9a5w0G" TargetMode="External"/><Relationship Id="rId26" Type="http://schemas.openxmlformats.org/officeDocument/2006/relationships/hyperlink" Target="consultantplus://offline/ref=311AD303E38491CE1123BFA10B4382477F4AFF5579C8ADC59A81948ADE87034632F6417905F5C4CD71D4B3974B79F09F9288C7A7BFEBE6CAa5w1G" TargetMode="External"/><Relationship Id="rId39" Type="http://schemas.openxmlformats.org/officeDocument/2006/relationships/hyperlink" Target="consultantplus://offline/ref=494E8110ED5C5E1CF4669493BC312554E672280312DAACB5A565C9077ECCEB788947FF7E241BBEB60F659F4647L5r8M" TargetMode="External"/><Relationship Id="rId21" Type="http://schemas.openxmlformats.org/officeDocument/2006/relationships/hyperlink" Target="consultantplus://offline/ref=12C1646AFD7F1C5673D55A89CC2E42616EBA039B4F7B78A4275069C58E33F92BF1008B22DBA88CBE2F23FF6784a8BBL" TargetMode="External"/><Relationship Id="rId34" Type="http://schemas.openxmlformats.org/officeDocument/2006/relationships/hyperlink" Target="consultantplus://offline/ref=311AD303E38491CE1123BFA10B4382477F4BF9577DC7ADC59A81948ADE87034632F6417905F7C3CB78D4B3974B79F09F9288C7A7BFEBE6CAa5w1G" TargetMode="External"/><Relationship Id="rId42" Type="http://schemas.openxmlformats.org/officeDocument/2006/relationships/hyperlink" Target="consultantplus://offline/ref=494E8110ED5C5E1CF4669493BC312554E77E260717DBACB5A565C9077ECCEB789B47A771271BABE35E3FC84B475F9FF0C9EB3C7E30LBr8M" TargetMode="External"/><Relationship Id="rId47" Type="http://schemas.openxmlformats.org/officeDocument/2006/relationships/hyperlink" Target="consultantplus://offline/ref=42BD0BBFBD26A6522B472C0E4B80AF95E5364803437C002F08B38E4BC5A6F7F00BC58BB1707F51B28791E61EACa3n5L" TargetMode="External"/><Relationship Id="rId50" Type="http://schemas.openxmlformats.org/officeDocument/2006/relationships/fontTable" Target="fontTable.xml"/><Relationship Id="rId7" Type="http://schemas.openxmlformats.org/officeDocument/2006/relationships/hyperlink" Target="consultantplus://offline/ref=311AD303E38491CE1123A1AC1D2FD54B7F47A75979C8A195C2DECFD7898E091175B9183B41FAC3CC70DDEEC20478ACDBCE9BC7ACBFE9E4D65279C9a5w0G" TargetMode="External"/><Relationship Id="rId2" Type="http://schemas.openxmlformats.org/officeDocument/2006/relationships/styles" Target="styles.xml"/><Relationship Id="rId16" Type="http://schemas.openxmlformats.org/officeDocument/2006/relationships/hyperlink" Target="consultantplus://offline/ref=311AD303E38491CE1123A1AC1D2FD54B7F47A75979C8A195C2DECFD7898E091175B9183B41FAC3CC70DAE1C70478ACDBCE9BC7ACBFE9E4D65279C9a5w0G" TargetMode="External"/><Relationship Id="rId29" Type="http://schemas.openxmlformats.org/officeDocument/2006/relationships/hyperlink" Target="consultantplus://offline/ref=311AD303E38491CE1123BFA10B4382477F4AFF5579C8ADC59A81948ADE87034632F6417905F6CBC477D4B3974B79F09F9288C7A7BFEBE6CAa5w1G" TargetMode="External"/><Relationship Id="rId11" Type="http://schemas.openxmlformats.org/officeDocument/2006/relationships/hyperlink" Target="consultantplus://offline/ref=311AD303E38491CE1123A1AC1D2FD54B7F47A75979C8A195C2DECFD7898E091175B9183B41FAC3CC70DAE1C70478ACDBCE9BC7ACBFE9E4D65279C9a5w0G" TargetMode="External"/><Relationship Id="rId24" Type="http://schemas.openxmlformats.org/officeDocument/2006/relationships/hyperlink" Target="consultantplus://offline/ref=12C1646AFD7F1C5673D55A89CC2E42616EB8039B4C7478A4275069C58E33F92BE300D32EDBAE95B82B36A936C2DFA370B7785940157C145AaFBCL" TargetMode="External"/><Relationship Id="rId32" Type="http://schemas.openxmlformats.org/officeDocument/2006/relationships/hyperlink" Target="consultantplus://offline/ref=311AD303E38491CE1123BFA10B4382477F4BF9577DC7ADC59A81948ADE87034632F6417905F7C3CA73D4B3974B79F09F9288C7A7BFEBE6CAa5w1G" TargetMode="External"/><Relationship Id="rId37" Type="http://schemas.openxmlformats.org/officeDocument/2006/relationships/hyperlink" Target="consultantplus://offline/ref=311AD303E38491CE1123BFA10B4382477F49FE5C7BCCADC59A81948ADE87034620F6197505FEDCCC72C1E5C60Da2wDG" TargetMode="External"/><Relationship Id="rId40" Type="http://schemas.openxmlformats.org/officeDocument/2006/relationships/hyperlink" Target="consultantplus://offline/ref=494E8110ED5C5E1CF4669493BC312554E77A260011DEACB5A565C9077ECCEB788947FF7E241BBEB60F659F4647L5r8M" TargetMode="External"/><Relationship Id="rId45" Type="http://schemas.openxmlformats.org/officeDocument/2006/relationships/hyperlink" Target="consultantplus://offline/ref=494E8110ED5C5E1CF4669493BC312554E77E260717DBACB5A565C9077ECCEB789B47A771271BABE35E3FC84B475F9FF0C9EB3C7E30LBr8M" TargetMode="External"/><Relationship Id="rId5" Type="http://schemas.openxmlformats.org/officeDocument/2006/relationships/hyperlink" Target="consultantplus://offline/ref=85AFB5CF0F37FD5EC07FCBF515D89D3897D5AD24A31E2EEC98D57B272E5AB90DE34D7EEE6CB281BC8B0D5E5B74d66EK" TargetMode="External"/><Relationship Id="rId15" Type="http://schemas.openxmlformats.org/officeDocument/2006/relationships/hyperlink" Target="consultantplus://offline/ref=311AD303E38491CE1123A1AC1D2FD54B7F47A75979C8A195C2DECFD7898E091175B9183B41FAC3CC70DAEFC10478ACDBCE9BC7ACBFE9E4D65279C9a5w0G" TargetMode="External"/><Relationship Id="rId23" Type="http://schemas.openxmlformats.org/officeDocument/2006/relationships/hyperlink" Target="consultantplus://offline/ref=12C1646AFD7F1C5673D55A89CC2E42616EBA02934B7678A4275069C58E33F92BF1008B22DBA88CBE2F23FF6784a8BBL" TargetMode="External"/><Relationship Id="rId28" Type="http://schemas.openxmlformats.org/officeDocument/2006/relationships/hyperlink" Target="consultantplus://offline/ref=311AD303E38491CE1123BFA10B4382477F4AFF5579C8ADC59A81948ADE87034632F6417C00F7C998219BB2CB0F25E39F9988C5A5A3aEw8G" TargetMode="External"/><Relationship Id="rId36" Type="http://schemas.openxmlformats.org/officeDocument/2006/relationships/hyperlink" Target="consultantplus://offline/ref=311AD303E38491CE1123BFA10B4382477F4BF9567DCFADC59A81948ADE87034620F6197505FEDCCC72C1E5C60Da2wDG" TargetMode="External"/><Relationship Id="rId49" Type="http://schemas.openxmlformats.org/officeDocument/2006/relationships/hyperlink" Target="consultantplus://offline/ref=42BD0BBFBD26A6522B472C0E4B80AF95E5344803457C002F08B38E4BC5A6F7F019C5D3BD707948B48384B04FEA616A80137641E3A247EF71aAn0L" TargetMode="External"/><Relationship Id="rId10" Type="http://schemas.openxmlformats.org/officeDocument/2006/relationships/hyperlink" Target="consultantplus://offline/ref=311AD303E38491CE1123A1AC1D2FD54B7F47A75979C8A195C2DECFD7898E091175B9183B41FAC3CC70D8E2CF0478ACDBCE9BC7ACBFE9E4D65279C9a5w0G" TargetMode="External"/><Relationship Id="rId19" Type="http://schemas.openxmlformats.org/officeDocument/2006/relationships/hyperlink" Target="consultantplus://offline/ref=311AD303E38491CE1123A1AC1D2FD54B7F47A75979C8A195C2DECFD7898E091175B9183B41FAC3CC70DAE6CE0478ACDBCE9BC7ACBFE9E4D65279C9a5w0G" TargetMode="External"/><Relationship Id="rId31" Type="http://schemas.openxmlformats.org/officeDocument/2006/relationships/hyperlink" Target="consultantplus://offline/ref=311AD303E38491CE1123BFA10B4382477F4AFF5579C8ADC59A81948ADE87034632F6417905F6CACA72D4B3974B79F09F9288C7A7BFEBE6CAa5w1G" TargetMode="External"/><Relationship Id="rId44" Type="http://schemas.openxmlformats.org/officeDocument/2006/relationships/hyperlink" Target="consultantplus://offline/ref=494E8110ED5C5E1CF4669493BC312554E77E260717DBACB5A565C9077ECCEB789B47A7722617F4E64B2E9044424680F1D7F73E7CL3r2M" TargetMode="External"/><Relationship Id="rId4" Type="http://schemas.openxmlformats.org/officeDocument/2006/relationships/webSettings" Target="webSettings.xml"/><Relationship Id="rId9" Type="http://schemas.openxmlformats.org/officeDocument/2006/relationships/hyperlink" Target="consultantplus://offline/ref=311AD303E38491CE1123A1AC1D2FD54B7F47A75979C8A195C2DECFD7898E091175B9183B41FAC3CC70DAEFC10478ACDBCE9BC7ACBFE9E4D65279C9a5w0G" TargetMode="External"/><Relationship Id="rId14" Type="http://schemas.openxmlformats.org/officeDocument/2006/relationships/hyperlink" Target="consultantplus://offline/ref=311AD303E38491CE1123A1AC1D2FD54B7F47A75979C8A195C2DECFD7898E091175B9183B41FAC3CC70DAE6CE0478ACDBCE9BC7ACBFE9E4D65279C9a5w0G" TargetMode="External"/><Relationship Id="rId22" Type="http://schemas.openxmlformats.org/officeDocument/2006/relationships/hyperlink" Target="consultantplus://offline/ref=12C1646AFD7F1C5673D55A89CC2E42616EBA039B4A7478A4275069C58E33F92BF1008B22DBA88CBE2F23FF6784a8BBL" TargetMode="External"/><Relationship Id="rId27" Type="http://schemas.openxmlformats.org/officeDocument/2006/relationships/hyperlink" Target="consultantplus://offline/ref=311AD303E38491CE1123BFA10B4382477F4AFF5579C8ADC59A81948ADE87034632F6417905F6C0CB70D4B3974B79F09F9288C7A7BFEBE6CAa5w1G" TargetMode="External"/><Relationship Id="rId30" Type="http://schemas.openxmlformats.org/officeDocument/2006/relationships/hyperlink" Target="consultantplus://offline/ref=311AD303E38491CE1123BFA10B4382477F4AFF5579C8ADC59A81948ADE87034632F6417905F6CBC570D4B3974B79F09F9288C7A7BFEBE6CAa5w1G" TargetMode="External"/><Relationship Id="rId35" Type="http://schemas.openxmlformats.org/officeDocument/2006/relationships/hyperlink" Target="consultantplus://offline/ref=311AD303E38491CE1123BFA10B4382477F4BF9577DC7ADC59A81948ADE87034632F6417905F7C3C477D4B3974B79F09F9288C7A7BFEBE6CAa5w1G" TargetMode="External"/><Relationship Id="rId43" Type="http://schemas.openxmlformats.org/officeDocument/2006/relationships/hyperlink" Target="consultantplus://offline/ref=494E8110ED5C5E1CF4669493BC312554E77E260717DBACB5A565C9077ECCEB789B47A772261CA7B10F70C917010D8CF3CEEB3F7E2CBAB058LDr9M" TargetMode="External"/><Relationship Id="rId48" Type="http://schemas.openxmlformats.org/officeDocument/2006/relationships/hyperlink" Target="consultantplus://offline/ref=42BD0BBFBD26A6522B472C0E4B80AF95E536490B427E002F08B38E4BC5A6F7F00BC58BB1707F51B28791E61EACa3n5L" TargetMode="External"/><Relationship Id="rId8" Type="http://schemas.openxmlformats.org/officeDocument/2006/relationships/hyperlink" Target="consultantplus://offline/ref=311AD303E38491CE1123A1AC1D2FD54B7F47A75979C8A195C2DECFD7898E091175B9183B41FAC3CC70DAE6CE0478ACDBCE9BC7ACBFE9E4D65279C9a5w0G"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311AD303E38491CE1123A1AC1D2FD54B7F47A75979C8A195C2DECFD7898E091175B9183B41FAC3CC70DDEEC60478ACDBCE9BC7ACBFE9E4D65279C9a5w0G" TargetMode="External"/><Relationship Id="rId17" Type="http://schemas.openxmlformats.org/officeDocument/2006/relationships/hyperlink" Target="consultantplus://offline/ref=311AD303E38491CE1123A1AC1D2FD54B7F47A75979C8A195C2DECFD7898E091175B9183B41FAC3CC70DDEEC60478ACDBCE9BC7ACBFE9E4D65279C9a5w0G" TargetMode="External"/><Relationship Id="rId25" Type="http://schemas.openxmlformats.org/officeDocument/2006/relationships/hyperlink" Target="consultantplus://offline/ref=311AD303E38491CE1123BFA10B4382477F4AFF5579C8ADC59A81948ADE87034632F6417905F5C4CC71D4B3974B79F09F9288C7A7BFEBE6CAa5w1G" TargetMode="External"/><Relationship Id="rId33" Type="http://schemas.openxmlformats.org/officeDocument/2006/relationships/hyperlink" Target="consultantplus://offline/ref=311AD303E38491CE1123BFA10B4382477F4BF9577DC7ADC59A81948ADE87034632F641790CFC969D348AEAC60632FD9D8594C7A7aAw0G" TargetMode="External"/><Relationship Id="rId38" Type="http://schemas.openxmlformats.org/officeDocument/2006/relationships/hyperlink" Target="consultantplus://offline/ref=494E8110ED5C5E1CF4669493BC312554E77E200412DBACB5A565C9077ECCEB788947FF7E241BBEB60F659F4647L5r8M" TargetMode="External"/><Relationship Id="rId46" Type="http://schemas.openxmlformats.org/officeDocument/2006/relationships/hyperlink" Target="consultantplus://offline/ref=42BD0BBFBD26A6522B472C0E4B80AF95E53648034673002F08B38E4BC5A6F7F00BC58BB1707F51B28791E61EACa3n5L" TargetMode="External"/><Relationship Id="rId20" Type="http://schemas.openxmlformats.org/officeDocument/2006/relationships/hyperlink" Target="consultantplus://offline/ref=311AD303E38491CE1123A1AC1D2FD54B7F47A75979C8A195C2DECFD7898E091175B9183B41FAC3CC70DAEFC10478ACDBCE9BC7ACBFE9E4D65279C9a5w0G" TargetMode="External"/><Relationship Id="rId41" Type="http://schemas.openxmlformats.org/officeDocument/2006/relationships/hyperlink" Target="consultantplus://offline/ref=494E8110ED5C5E1CF4669493BC312554E77E260717DBACB5A565C9077ECCEB789B47A7722617F4E64B2E9044424680F1D7F73E7CL3r2M" TargetMode="External"/><Relationship Id="rId1" Type="http://schemas.openxmlformats.org/officeDocument/2006/relationships/numbering" Target="numbering.xml"/><Relationship Id="rId6" Type="http://schemas.openxmlformats.org/officeDocument/2006/relationships/hyperlink" Target="consultantplus://offline/ref=85AFB5CF0F37FD5EC07FCBF515D89D3897D0AF2FAB112EEC98D57B272E5AB90DE34D7EEE6CB281BC8B0D5E5B74d66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8</Pages>
  <Words>4409</Words>
  <Characters>25134</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korotaeva</dc:creator>
  <cp:lastModifiedBy>Людмила Александровна Карпушева</cp:lastModifiedBy>
  <cp:revision>85</cp:revision>
  <cp:lastPrinted>2021-06-01T11:27:00Z</cp:lastPrinted>
  <dcterms:created xsi:type="dcterms:W3CDTF">2021-03-02T11:42:00Z</dcterms:created>
  <dcterms:modified xsi:type="dcterms:W3CDTF">2021-06-11T06:29:00Z</dcterms:modified>
</cp:coreProperties>
</file>